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F8" w:rsidRDefault="00CE2CF8" w:rsidP="00CD4905">
      <w:pPr>
        <w:jc w:val="center"/>
        <w:rPr>
          <w:b/>
          <w:sz w:val="22"/>
        </w:rPr>
      </w:pPr>
      <w:r>
        <w:rPr>
          <w:rFonts w:hint="eastAsia"/>
          <w:b/>
          <w:sz w:val="22"/>
        </w:rPr>
        <w:t>２０１３夏、ＡＰＥＣ関連会合参加報告</w:t>
      </w:r>
    </w:p>
    <w:p w:rsidR="006F44CE" w:rsidRPr="00CD4905" w:rsidRDefault="00DA5F57" w:rsidP="00CD4905">
      <w:pPr>
        <w:jc w:val="center"/>
        <w:rPr>
          <w:b/>
          <w:sz w:val="22"/>
        </w:rPr>
      </w:pPr>
      <w:r w:rsidRPr="00CD4905">
        <w:rPr>
          <w:rFonts w:hint="eastAsia"/>
          <w:b/>
          <w:sz w:val="22"/>
        </w:rPr>
        <w:t>アジア太平洋の地域統合へＡＰＥＣを</w:t>
      </w:r>
      <w:r w:rsidR="00474A4B" w:rsidRPr="00CD4905">
        <w:rPr>
          <w:rFonts w:hint="eastAsia"/>
          <w:b/>
          <w:sz w:val="22"/>
        </w:rPr>
        <w:t>最大</w:t>
      </w:r>
      <w:r w:rsidRPr="00CD4905">
        <w:rPr>
          <w:rFonts w:hint="eastAsia"/>
          <w:b/>
          <w:sz w:val="22"/>
        </w:rPr>
        <w:t>活用せよ</w:t>
      </w:r>
    </w:p>
    <w:p w:rsidR="00DA5F57" w:rsidRPr="001A1D09" w:rsidRDefault="00DA5F57" w:rsidP="00CD4905">
      <w:pPr>
        <w:jc w:val="center"/>
        <w:rPr>
          <w:sz w:val="22"/>
        </w:rPr>
      </w:pPr>
      <w:r w:rsidRPr="001A1D09">
        <w:rPr>
          <w:rFonts w:hint="eastAsia"/>
          <w:sz w:val="22"/>
        </w:rPr>
        <w:t>一橋大学名誉教授・山澤逸平</w:t>
      </w:r>
    </w:p>
    <w:p w:rsidR="00CE2CF8" w:rsidRDefault="00CE2CF8">
      <w:pPr>
        <w:rPr>
          <w:sz w:val="22"/>
        </w:rPr>
      </w:pPr>
    </w:p>
    <w:p w:rsidR="00AC240D" w:rsidRDefault="00AC240D" w:rsidP="00CE2CF8">
      <w:pPr>
        <w:ind w:firstLineChars="100" w:firstLine="220"/>
        <w:rPr>
          <w:sz w:val="22"/>
        </w:rPr>
      </w:pPr>
      <w:r w:rsidRPr="001A1D09">
        <w:rPr>
          <w:rFonts w:hint="eastAsia"/>
          <w:sz w:val="22"/>
        </w:rPr>
        <w:t>今年はインドネシアが２度目のＡＰＥＣ主催で、ボゴール</w:t>
      </w:r>
      <w:r>
        <w:rPr>
          <w:rFonts w:hint="eastAsia"/>
          <w:sz w:val="22"/>
        </w:rPr>
        <w:t>目標</w:t>
      </w:r>
      <w:r w:rsidRPr="001A1D09">
        <w:rPr>
          <w:rFonts w:hint="eastAsia"/>
          <w:sz w:val="22"/>
        </w:rPr>
        <w:t>の</w:t>
      </w:r>
      <w:r>
        <w:rPr>
          <w:rFonts w:hint="eastAsia"/>
          <w:sz w:val="22"/>
        </w:rPr>
        <w:t>達成</w:t>
      </w:r>
      <w:r w:rsidRPr="001A1D09">
        <w:rPr>
          <w:rFonts w:hint="eastAsia"/>
          <w:sz w:val="22"/>
        </w:rPr>
        <w:t>がハイライトされている。</w:t>
      </w:r>
      <w:r w:rsidR="00DA5F57" w:rsidRPr="001A1D09">
        <w:rPr>
          <w:rFonts w:hint="eastAsia"/>
          <w:sz w:val="22"/>
        </w:rPr>
        <w:t>１９９４年</w:t>
      </w:r>
      <w:r>
        <w:rPr>
          <w:rFonts w:hint="eastAsia"/>
          <w:sz w:val="22"/>
        </w:rPr>
        <w:t>、</w:t>
      </w:r>
      <w:r>
        <w:rPr>
          <w:rFonts w:hint="eastAsia"/>
          <w:sz w:val="22"/>
        </w:rPr>
        <w:t>8</w:t>
      </w:r>
      <w:r>
        <w:rPr>
          <w:rFonts w:hint="eastAsia"/>
          <w:sz w:val="22"/>
        </w:rPr>
        <w:t>月のある早朝、バーグステン議長、スハルト教授と私の</w:t>
      </w:r>
      <w:r>
        <w:rPr>
          <w:rFonts w:hint="eastAsia"/>
          <w:sz w:val="22"/>
        </w:rPr>
        <w:t>3</w:t>
      </w:r>
      <w:r>
        <w:rPr>
          <w:rFonts w:hint="eastAsia"/>
          <w:sz w:val="22"/>
        </w:rPr>
        <w:t>人で、</w:t>
      </w:r>
      <w:r w:rsidRPr="001A1D09">
        <w:rPr>
          <w:rFonts w:hint="eastAsia"/>
          <w:sz w:val="22"/>
        </w:rPr>
        <w:t>インドネシアの</w:t>
      </w:r>
      <w:r>
        <w:rPr>
          <w:rFonts w:hint="eastAsia"/>
          <w:sz w:val="22"/>
        </w:rPr>
        <w:t>スハルト大統領を私邸に訪ねて、賢人会議報告を提出した。</w:t>
      </w:r>
      <w:r w:rsidRPr="001A1D09">
        <w:rPr>
          <w:rFonts w:hint="eastAsia"/>
          <w:sz w:val="22"/>
        </w:rPr>
        <w:t>「アジア太平洋地域で自由で開かれた貿易を実現する」という</w:t>
      </w:r>
      <w:r>
        <w:rPr>
          <w:rFonts w:hint="eastAsia"/>
          <w:sz w:val="22"/>
        </w:rPr>
        <w:t>趣旨である。その年の</w:t>
      </w:r>
      <w:r>
        <w:rPr>
          <w:rFonts w:hint="eastAsia"/>
          <w:sz w:val="22"/>
        </w:rPr>
        <w:t>10</w:t>
      </w:r>
      <w:r>
        <w:rPr>
          <w:rFonts w:hint="eastAsia"/>
          <w:sz w:val="22"/>
        </w:rPr>
        <w:t>月、我々の提言に沿って、</w:t>
      </w:r>
      <w:r w:rsidR="00DA5F57" w:rsidRPr="001A1D09">
        <w:rPr>
          <w:rFonts w:hint="eastAsia"/>
          <w:sz w:val="22"/>
        </w:rPr>
        <w:t>スハルト大統領は有名なボゴール宣言を発表した。どうやって</w:t>
      </w:r>
      <w:r w:rsidR="00680903">
        <w:rPr>
          <w:rFonts w:hint="eastAsia"/>
          <w:sz w:val="22"/>
        </w:rPr>
        <w:t>達成</w:t>
      </w:r>
      <w:r w:rsidR="00DA5F57" w:rsidRPr="001A1D09">
        <w:rPr>
          <w:rFonts w:hint="eastAsia"/>
          <w:sz w:val="22"/>
        </w:rPr>
        <w:t>するか。翌年ＡＰＥＣを主催した日本</w:t>
      </w:r>
      <w:r w:rsidR="004743D8" w:rsidRPr="001A1D09">
        <w:rPr>
          <w:rFonts w:hint="eastAsia"/>
          <w:sz w:val="22"/>
        </w:rPr>
        <w:t>の創案した</w:t>
      </w:r>
      <w:r w:rsidR="00DA5F57" w:rsidRPr="001A1D09">
        <w:rPr>
          <w:rFonts w:hint="eastAsia"/>
          <w:sz w:val="22"/>
        </w:rPr>
        <w:t>大阪行動指針</w:t>
      </w:r>
      <w:r w:rsidR="004743D8" w:rsidRPr="001A1D09">
        <w:rPr>
          <w:rFonts w:hint="eastAsia"/>
          <w:sz w:val="22"/>
        </w:rPr>
        <w:t>に基づいて</w:t>
      </w:r>
      <w:r w:rsidR="00DA5F57" w:rsidRPr="001A1D09">
        <w:rPr>
          <w:rFonts w:hint="eastAsia"/>
          <w:sz w:val="22"/>
        </w:rPr>
        <w:t>、</w:t>
      </w:r>
      <w:r w:rsidR="004743D8" w:rsidRPr="001A1D09">
        <w:rPr>
          <w:rFonts w:hint="eastAsia"/>
          <w:sz w:val="22"/>
        </w:rPr>
        <w:t>ＡＰＥＣは</w:t>
      </w:r>
      <w:r w:rsidR="00312945" w:rsidRPr="001A1D09">
        <w:rPr>
          <w:rFonts w:hint="eastAsia"/>
          <w:sz w:val="22"/>
        </w:rPr>
        <w:t>非拘束的な個別行動計画方式で、自由化</w:t>
      </w:r>
      <w:r w:rsidR="004743D8" w:rsidRPr="001A1D09">
        <w:rPr>
          <w:rFonts w:hint="eastAsia"/>
          <w:sz w:val="22"/>
        </w:rPr>
        <w:t>円滑化</w:t>
      </w:r>
      <w:r w:rsidR="00312945" w:rsidRPr="001A1D09">
        <w:rPr>
          <w:rFonts w:hint="eastAsia"/>
          <w:sz w:val="22"/>
        </w:rPr>
        <w:t>を進めてきた。</w:t>
      </w:r>
    </w:p>
    <w:p w:rsidR="008A7E4E" w:rsidRPr="001A1D09" w:rsidRDefault="0047724A" w:rsidP="00AC240D">
      <w:pPr>
        <w:ind w:firstLineChars="100" w:firstLine="220"/>
        <w:rPr>
          <w:sz w:val="22"/>
        </w:rPr>
      </w:pPr>
      <w:r>
        <w:rPr>
          <w:rFonts w:hint="eastAsia"/>
          <w:sz w:val="22"/>
        </w:rPr>
        <w:t>大阪行動指針</w:t>
      </w:r>
      <w:r w:rsidR="00312945" w:rsidRPr="001A1D09">
        <w:rPr>
          <w:rFonts w:hint="eastAsia"/>
          <w:sz w:val="22"/>
        </w:rPr>
        <w:t>には功罪がある。</w:t>
      </w:r>
      <w:r w:rsidR="00F94028" w:rsidRPr="001A1D09">
        <w:rPr>
          <w:rFonts w:hint="eastAsia"/>
          <w:sz w:val="22"/>
        </w:rPr>
        <w:t>大胆な宣言で、アジア太平洋の潜在成長力へ世界の関心を集めることができたし、非拘束ゆえに速やかに実施できた。他方自由化は</w:t>
      </w:r>
      <w:r>
        <w:rPr>
          <w:rFonts w:hint="eastAsia"/>
          <w:sz w:val="22"/>
        </w:rPr>
        <w:t>小幅で</w:t>
      </w:r>
      <w:r w:rsidR="00F94028" w:rsidRPr="001A1D09">
        <w:rPr>
          <w:rFonts w:hint="eastAsia"/>
          <w:sz w:val="22"/>
        </w:rPr>
        <w:t>、直後に発生したアジア通貨危機に対応できず、２１世紀に入ってＴＰＰ等のＦＴＡが</w:t>
      </w:r>
      <w:r>
        <w:rPr>
          <w:rFonts w:hint="eastAsia"/>
          <w:sz w:val="22"/>
        </w:rPr>
        <w:t>叢生し</w:t>
      </w:r>
      <w:r w:rsidR="00F94028" w:rsidRPr="001A1D09">
        <w:rPr>
          <w:rFonts w:hint="eastAsia"/>
          <w:sz w:val="22"/>
        </w:rPr>
        <w:t>、ＡＰＥＣの役割は周辺化された。</w:t>
      </w:r>
      <w:r w:rsidR="0093487F">
        <w:rPr>
          <w:rFonts w:hint="eastAsia"/>
          <w:sz w:val="22"/>
        </w:rPr>
        <w:t>「１０月のＡＰＥＣ首脳会議の折に、ＴＰＰ参加首脳間で大筋合意を目指す」等と報道されるが、ＡＰＥＣの自由化円滑化自体への言及はない。</w:t>
      </w:r>
    </w:p>
    <w:p w:rsidR="00F94028" w:rsidRPr="001A1D09" w:rsidRDefault="00F94028">
      <w:pPr>
        <w:rPr>
          <w:sz w:val="22"/>
        </w:rPr>
      </w:pPr>
      <w:r w:rsidRPr="001A1D09">
        <w:rPr>
          <w:rFonts w:hint="eastAsia"/>
          <w:sz w:val="22"/>
        </w:rPr>
        <w:t xml:space="preserve">　２０１０年横浜ＡＰＥＣの首脳宣言で、中間評価が行われ、個別行動計画方式はそれなりの成果を収めたと認められ、２０２０年に向けて２１エコノミーが揃って続行する</w:t>
      </w:r>
      <w:r w:rsidR="002B2DC4" w:rsidRPr="001A1D09">
        <w:rPr>
          <w:rFonts w:hint="eastAsia"/>
          <w:sz w:val="22"/>
        </w:rPr>
        <w:t>と確約された。他方ＴＰＰ，ＡＳＥＡＮプラス等のＦＴＡを並行推進させ、アジア太平洋ＦＴＡを目指すとされたのである。</w:t>
      </w:r>
      <w:r w:rsidR="001A1D09">
        <w:rPr>
          <w:rFonts w:hint="eastAsia"/>
          <w:sz w:val="22"/>
        </w:rPr>
        <w:t>ＡＰＥＣはその強固な土台となる。</w:t>
      </w:r>
    </w:p>
    <w:p w:rsidR="002B2DC4" w:rsidRDefault="002B2DC4">
      <w:pPr>
        <w:rPr>
          <w:sz w:val="22"/>
        </w:rPr>
      </w:pPr>
      <w:r w:rsidRPr="001A1D09">
        <w:rPr>
          <w:rFonts w:hint="eastAsia"/>
          <w:sz w:val="22"/>
        </w:rPr>
        <w:t xml:space="preserve">　私は石戸</w:t>
      </w:r>
      <w:r w:rsidR="0047724A">
        <w:rPr>
          <w:rFonts w:hint="eastAsia"/>
          <w:sz w:val="22"/>
        </w:rPr>
        <w:t>光</w:t>
      </w:r>
      <w:r w:rsidRPr="001A1D09">
        <w:rPr>
          <w:rFonts w:hint="eastAsia"/>
          <w:sz w:val="22"/>
        </w:rPr>
        <w:t>教授</w:t>
      </w:r>
      <w:r w:rsidR="0047724A">
        <w:rPr>
          <w:rFonts w:hint="eastAsia"/>
          <w:sz w:val="22"/>
        </w:rPr>
        <w:t>（千葉大学）、渥美利弘教授（明治学院大学）</w:t>
      </w:r>
      <w:r w:rsidRPr="001A1D09">
        <w:rPr>
          <w:rFonts w:hint="eastAsia"/>
          <w:sz w:val="22"/>
        </w:rPr>
        <w:t>と一緒に、個別行動計画（今は隔年に更新される）の分</w:t>
      </w:r>
      <w:bookmarkStart w:id="0" w:name="_GoBack"/>
      <w:bookmarkEnd w:id="0"/>
      <w:r w:rsidRPr="001A1D09">
        <w:rPr>
          <w:rFonts w:hint="eastAsia"/>
          <w:sz w:val="22"/>
        </w:rPr>
        <w:t>析に取り組み、自由化円滑化でどこまで達成でき、何が残っているかを明示した。</w:t>
      </w:r>
      <w:r w:rsidR="0070409B" w:rsidRPr="001A1D09">
        <w:rPr>
          <w:rStyle w:val="a9"/>
          <w:sz w:val="22"/>
        </w:rPr>
        <w:footnoteReference w:id="1"/>
      </w:r>
      <w:r w:rsidR="00EF2861">
        <w:rPr>
          <w:rFonts w:hint="eastAsia"/>
          <w:sz w:val="22"/>
        </w:rPr>
        <w:t xml:space="preserve">　</w:t>
      </w:r>
      <w:r w:rsidRPr="001A1D09">
        <w:rPr>
          <w:rFonts w:hint="eastAsia"/>
          <w:sz w:val="22"/>
        </w:rPr>
        <w:t>個別行動計画を起草し、実施するのは官僚の仕事だが、それを見守り、達成を励ますのは</w:t>
      </w:r>
      <w:r w:rsidR="0070409B" w:rsidRPr="001A1D09">
        <w:rPr>
          <w:rFonts w:hint="eastAsia"/>
          <w:sz w:val="22"/>
        </w:rPr>
        <w:t>ＡＢＡＣ（ビジネス諮問委員会</w:t>
      </w:r>
      <w:r w:rsidR="0093487F">
        <w:rPr>
          <w:rFonts w:hint="eastAsia"/>
          <w:sz w:val="22"/>
        </w:rPr>
        <w:t>、産</w:t>
      </w:r>
      <w:r w:rsidR="0070409B" w:rsidRPr="001A1D09">
        <w:rPr>
          <w:rFonts w:hint="eastAsia"/>
          <w:sz w:val="22"/>
        </w:rPr>
        <w:t>）</w:t>
      </w:r>
      <w:r w:rsidRPr="001A1D09">
        <w:rPr>
          <w:rFonts w:hint="eastAsia"/>
          <w:sz w:val="22"/>
        </w:rPr>
        <w:t>や</w:t>
      </w:r>
      <w:r w:rsidR="0070409B" w:rsidRPr="001A1D09">
        <w:rPr>
          <w:rFonts w:hint="eastAsia"/>
          <w:sz w:val="22"/>
        </w:rPr>
        <w:t>ＡＰＥＣ研究センター（</w:t>
      </w:r>
      <w:r w:rsidRPr="001A1D09">
        <w:rPr>
          <w:rFonts w:hint="eastAsia"/>
          <w:sz w:val="22"/>
        </w:rPr>
        <w:t>学</w:t>
      </w:r>
      <w:r w:rsidR="0070409B" w:rsidRPr="001A1D09">
        <w:rPr>
          <w:rFonts w:hint="eastAsia"/>
          <w:sz w:val="22"/>
        </w:rPr>
        <w:t>）</w:t>
      </w:r>
      <w:r w:rsidRPr="001A1D09">
        <w:rPr>
          <w:rFonts w:hint="eastAsia"/>
          <w:sz w:val="22"/>
        </w:rPr>
        <w:t>の役割である。そのためには個別行動計画をモニターしなければならない。これが依然読みにくい文書だが、今回ＡＰＥＣ事務局</w:t>
      </w:r>
      <w:r w:rsidR="003F2B54" w:rsidRPr="001A1D09">
        <w:rPr>
          <w:rFonts w:hint="eastAsia"/>
          <w:sz w:val="22"/>
        </w:rPr>
        <w:t>の政策支援室（ＰＳＵ）が付けた要約は各エコノミー３～４ページ</w:t>
      </w:r>
      <w:r w:rsidR="00EF2861">
        <w:rPr>
          <w:rFonts w:hint="eastAsia"/>
          <w:sz w:val="22"/>
        </w:rPr>
        <w:t>ずつ</w:t>
      </w:r>
      <w:r w:rsidR="003F2B54" w:rsidRPr="001A1D09">
        <w:rPr>
          <w:rFonts w:hint="eastAsia"/>
          <w:sz w:val="22"/>
        </w:rPr>
        <w:t>、全体でも８０ページで整理されて読みやすくなっている。これだけでもぜひ読みなさいと薦めたわけである。幸い７月に開催された官、産、学の会議に招待されて報告し、産・学の首脳への提言の中で言及された。</w:t>
      </w:r>
      <w:r w:rsidR="0047724A">
        <w:rPr>
          <w:rFonts w:hint="eastAsia"/>
          <w:sz w:val="22"/>
        </w:rPr>
        <w:t>それぞれでの議論を紹介しよう。</w:t>
      </w:r>
    </w:p>
    <w:p w:rsidR="00CE2CF8" w:rsidRDefault="00CE2CF8">
      <w:pPr>
        <w:rPr>
          <w:sz w:val="22"/>
        </w:rPr>
      </w:pPr>
    </w:p>
    <w:p w:rsidR="00CE2CF8" w:rsidRPr="00CE2CF8" w:rsidRDefault="00CE2CF8">
      <w:pPr>
        <w:rPr>
          <w:b/>
          <w:sz w:val="22"/>
        </w:rPr>
      </w:pPr>
      <w:r w:rsidRPr="00CE2CF8">
        <w:rPr>
          <w:rFonts w:hint="eastAsia"/>
          <w:b/>
          <w:sz w:val="22"/>
        </w:rPr>
        <w:lastRenderedPageBreak/>
        <w:t>ＣＴＩ　ワークショップ</w:t>
      </w:r>
      <w:r w:rsidR="0047724A">
        <w:rPr>
          <w:rFonts w:hint="eastAsia"/>
          <w:b/>
          <w:sz w:val="22"/>
        </w:rPr>
        <w:t>（</w:t>
      </w:r>
      <w:r w:rsidRPr="00CE2CF8">
        <w:rPr>
          <w:rFonts w:hint="eastAsia"/>
          <w:b/>
          <w:sz w:val="22"/>
        </w:rPr>
        <w:t>インドネシア</w:t>
      </w:r>
      <w:r w:rsidR="0093487F">
        <w:rPr>
          <w:rFonts w:hint="eastAsia"/>
          <w:b/>
          <w:sz w:val="22"/>
        </w:rPr>
        <w:t>・</w:t>
      </w:r>
      <w:r w:rsidRPr="00CE2CF8">
        <w:rPr>
          <w:rFonts w:hint="eastAsia"/>
          <w:b/>
          <w:sz w:val="22"/>
        </w:rPr>
        <w:t>メダン、</w:t>
      </w:r>
      <w:r w:rsidRPr="00CE2CF8">
        <w:rPr>
          <w:rFonts w:hint="eastAsia"/>
          <w:b/>
          <w:sz w:val="22"/>
        </w:rPr>
        <w:t>6</w:t>
      </w:r>
      <w:r w:rsidRPr="00CE2CF8">
        <w:rPr>
          <w:rFonts w:hint="eastAsia"/>
          <w:b/>
          <w:sz w:val="22"/>
        </w:rPr>
        <w:t>月２８―</w:t>
      </w:r>
      <w:r w:rsidRPr="00CE2CF8">
        <w:rPr>
          <w:rFonts w:hint="eastAsia"/>
          <w:b/>
          <w:sz w:val="22"/>
        </w:rPr>
        <w:t>30</w:t>
      </w:r>
      <w:r w:rsidRPr="00CE2CF8">
        <w:rPr>
          <w:rFonts w:hint="eastAsia"/>
          <w:b/>
          <w:sz w:val="22"/>
        </w:rPr>
        <w:t>日</w:t>
      </w:r>
      <w:r w:rsidR="0047724A">
        <w:rPr>
          <w:rFonts w:hint="eastAsia"/>
          <w:b/>
          <w:sz w:val="22"/>
        </w:rPr>
        <w:t>）</w:t>
      </w:r>
    </w:p>
    <w:p w:rsidR="00580A72" w:rsidRDefault="001B6E75">
      <w:pPr>
        <w:rPr>
          <w:sz w:val="22"/>
        </w:rPr>
      </w:pPr>
      <w:r>
        <w:rPr>
          <w:rFonts w:hint="eastAsia"/>
          <w:b/>
          <w:sz w:val="22"/>
        </w:rPr>
        <w:t xml:space="preserve">　</w:t>
      </w:r>
      <w:r w:rsidRPr="001B6E75">
        <w:rPr>
          <w:rFonts w:hint="eastAsia"/>
          <w:sz w:val="22"/>
        </w:rPr>
        <w:t>ＣＴＩ貿易投資委員会は高級実務者会合（ＳＯＭ）の主要委員会のひとつで、貿易投</w:t>
      </w:r>
      <w:r>
        <w:rPr>
          <w:rFonts w:hint="eastAsia"/>
          <w:sz w:val="22"/>
        </w:rPr>
        <w:t>資自由化円滑化（ＴＩＬＦ）を担当し、傘下に各分野のワーキンググループ（ＷＧ）をもつ。今回は主催国インドネシアの提案で、</w:t>
      </w:r>
      <w:r>
        <w:rPr>
          <w:rFonts w:hint="eastAsia"/>
          <w:sz w:val="22"/>
        </w:rPr>
        <w:t>Attaining the Bogor Goals that Ensures Equitable Benefits of Liberalization</w:t>
      </w:r>
      <w:r w:rsidR="00333AB6">
        <w:rPr>
          <w:rFonts w:hint="eastAsia"/>
          <w:sz w:val="22"/>
        </w:rPr>
        <w:t xml:space="preserve"> </w:t>
      </w:r>
      <w:r w:rsidR="00333AB6">
        <w:rPr>
          <w:rFonts w:hint="eastAsia"/>
          <w:sz w:val="22"/>
        </w:rPr>
        <w:t>のタイトルの、ワークショップを開催した。ＡＳＣＣ，ＰＥＣＣ，ＡＢＡＣ，ＰＳＵ，世銀、ＯＥＣＤ</w:t>
      </w:r>
      <w:r w:rsidR="00D14513">
        <w:rPr>
          <w:rFonts w:hint="eastAsia"/>
          <w:sz w:val="22"/>
        </w:rPr>
        <w:t>、ＷＴＯ</w:t>
      </w:r>
      <w:r w:rsidR="00333AB6">
        <w:rPr>
          <w:rFonts w:hint="eastAsia"/>
          <w:sz w:val="22"/>
        </w:rPr>
        <w:t>等産学官のスピーカーを集めて報告</w:t>
      </w:r>
      <w:r w:rsidR="00776DE1">
        <w:rPr>
          <w:rFonts w:hint="eastAsia"/>
          <w:sz w:val="22"/>
        </w:rPr>
        <w:t>して、各エコノミーのＳＯも含めて</w:t>
      </w:r>
      <w:r w:rsidR="00333AB6">
        <w:rPr>
          <w:rFonts w:hint="eastAsia"/>
          <w:sz w:val="22"/>
        </w:rPr>
        <w:t>討論</w:t>
      </w:r>
      <w:r w:rsidR="00776DE1">
        <w:rPr>
          <w:rFonts w:hint="eastAsia"/>
          <w:sz w:val="22"/>
        </w:rPr>
        <w:t>する</w:t>
      </w:r>
      <w:r w:rsidR="00333AB6">
        <w:rPr>
          <w:rFonts w:hint="eastAsia"/>
          <w:sz w:val="22"/>
        </w:rPr>
        <w:t>ものである。私は豪州のアンドリュー・エレック（第１回ＡＰＥＣの豪ＳＯで、引退後も長らくＡＰＥＣ関連で働く）と第１セッションで、ボゴールゴール</w:t>
      </w:r>
      <w:r w:rsidR="00D14513">
        <w:rPr>
          <w:rFonts w:hint="eastAsia"/>
          <w:sz w:val="22"/>
        </w:rPr>
        <w:t>達成問題を討議した。エレックは、ＡＰＥＣはボゴールゴールに向けてある程度成果を挙げたが、自由化はＷＴＯやＦＴＡ交渉に任せて、円滑化やコネクティビティーの改善に注力すべきとのべた。私はＡＰＥＣのＴＩＬＦの努力とその限界についての認識では大差ないが、今はＩＡＰをできるだけ強化すべきとＴＩＬＦの中身に即して具体的提案をした。第２～４セッションでは</w:t>
      </w:r>
      <w:r w:rsidR="009D2BAB">
        <w:rPr>
          <w:rFonts w:hint="eastAsia"/>
          <w:sz w:val="22"/>
        </w:rPr>
        <w:t>ＡＰＥＣの「開かれた貿易」の意義や能力構築、民間セクターの活用等が強調された。注目すべきものとして、ＯＥＣＤ代表が貿易円滑化についてＯＥＣＤが作成した１３３か国をカバーするデータで、ＡＰＥＣエコノミーはＯＥＣＤ加盟諸国に準じた成績を上げている。米国のＵＳＴＲのＡＰＥＣ課長は２０１０年の首脳宣言での２０２０年達成を続けることが重要だとして、ＮＴＭ，サービス、投資でなお不十分だと述べた。最後に私がＴＰＰとＡＰＥＣとの</w:t>
      </w:r>
      <w:r w:rsidR="004A40FA">
        <w:rPr>
          <w:rFonts w:hint="eastAsia"/>
          <w:sz w:val="22"/>
        </w:rPr>
        <w:t>相互</w:t>
      </w:r>
      <w:r w:rsidR="001C21D7">
        <w:rPr>
          <w:rFonts w:hint="eastAsia"/>
          <w:sz w:val="22"/>
        </w:rPr>
        <w:t>促進</w:t>
      </w:r>
      <w:r w:rsidR="004A40FA">
        <w:rPr>
          <w:rFonts w:hint="eastAsia"/>
          <w:sz w:val="22"/>
        </w:rPr>
        <w:t>関連を強調したのに、マレーシアの元ＷＴＯ大使が「ＡＰＥＣはあくまで非拘束で、ＦＴＡとは異質だ」と述べた。</w:t>
      </w:r>
    </w:p>
    <w:p w:rsidR="001C21D7" w:rsidRDefault="001C21D7">
      <w:pPr>
        <w:rPr>
          <w:sz w:val="22"/>
        </w:rPr>
      </w:pPr>
      <w:r>
        <w:rPr>
          <w:rFonts w:hint="eastAsia"/>
          <w:sz w:val="22"/>
        </w:rPr>
        <w:t xml:space="preserve">　ＣＴＩワークショップ</w:t>
      </w:r>
      <w:r w:rsidR="0093487F">
        <w:rPr>
          <w:rFonts w:hint="eastAsia"/>
          <w:sz w:val="22"/>
        </w:rPr>
        <w:t>の前日の</w:t>
      </w:r>
      <w:r>
        <w:rPr>
          <w:rFonts w:hint="eastAsia"/>
          <w:sz w:val="22"/>
        </w:rPr>
        <w:t>ＣＴＩのサービス・ワーキンググ</w:t>
      </w:r>
      <w:r w:rsidR="0093487F">
        <w:rPr>
          <w:rFonts w:hint="eastAsia"/>
          <w:sz w:val="22"/>
        </w:rPr>
        <w:t>ループ（ＧＯＳ）会合及び基準認証サブ・グループ（ＳＣＳＣ）会合</w:t>
      </w:r>
      <w:r>
        <w:rPr>
          <w:rFonts w:hint="eastAsia"/>
          <w:sz w:val="22"/>
        </w:rPr>
        <w:t>も傍聴した。いずれも担当分野の個別課題について担当エコノミーの報告と討議を議長が手際よく</w:t>
      </w:r>
      <w:r w:rsidR="0093487F">
        <w:rPr>
          <w:rFonts w:hint="eastAsia"/>
          <w:sz w:val="22"/>
        </w:rPr>
        <w:t>まとめて</w:t>
      </w:r>
      <w:r>
        <w:rPr>
          <w:rFonts w:hint="eastAsia"/>
          <w:sz w:val="22"/>
        </w:rPr>
        <w:t>行く。サービスではＡＢＡＣやＰＥＣＣ代表も報告していた。</w:t>
      </w:r>
      <w:r w:rsidR="00776DE1">
        <w:rPr>
          <w:rFonts w:hint="eastAsia"/>
          <w:sz w:val="22"/>
        </w:rPr>
        <w:t>ＣＴＩワークショップの言いっぱなしとは違った、実務的な進め方で、私には初めての傍聴で、大変印象が強かった。ただ後述するように、これらがＩＡＰの強化にどのように役立つか、知りたいところである。</w:t>
      </w:r>
      <w:r w:rsidR="0093487F">
        <w:rPr>
          <w:rStyle w:val="a9"/>
          <w:sz w:val="22"/>
        </w:rPr>
        <w:footnoteReference w:id="2"/>
      </w:r>
    </w:p>
    <w:p w:rsidR="001C21D7" w:rsidRDefault="001C21D7">
      <w:pPr>
        <w:rPr>
          <w:sz w:val="22"/>
        </w:rPr>
      </w:pPr>
    </w:p>
    <w:p w:rsidR="00CE2CF8" w:rsidRPr="00CE2CF8" w:rsidRDefault="00CE2CF8">
      <w:pPr>
        <w:rPr>
          <w:b/>
          <w:sz w:val="22"/>
        </w:rPr>
      </w:pPr>
      <w:r w:rsidRPr="00CE2CF8">
        <w:rPr>
          <w:rFonts w:hint="eastAsia"/>
          <w:b/>
          <w:sz w:val="22"/>
        </w:rPr>
        <w:t>ＡＢＡＣ２（京都、</w:t>
      </w:r>
      <w:r w:rsidRPr="00CE2CF8">
        <w:rPr>
          <w:rFonts w:hint="eastAsia"/>
          <w:b/>
          <w:sz w:val="22"/>
        </w:rPr>
        <w:t>7</w:t>
      </w:r>
      <w:r w:rsidRPr="00CE2CF8">
        <w:rPr>
          <w:rFonts w:hint="eastAsia"/>
          <w:b/>
          <w:sz w:val="22"/>
        </w:rPr>
        <w:t>月</w:t>
      </w:r>
      <w:r w:rsidRPr="00CE2CF8">
        <w:rPr>
          <w:rFonts w:hint="eastAsia"/>
          <w:b/>
          <w:sz w:val="22"/>
        </w:rPr>
        <w:t>9</w:t>
      </w:r>
      <w:r w:rsidRPr="00CE2CF8">
        <w:rPr>
          <w:rFonts w:hint="eastAsia"/>
          <w:b/>
          <w:sz w:val="22"/>
        </w:rPr>
        <w:t>日）</w:t>
      </w:r>
    </w:p>
    <w:p w:rsidR="0093487F" w:rsidRDefault="003814A3">
      <w:pPr>
        <w:rPr>
          <w:sz w:val="22"/>
        </w:rPr>
      </w:pPr>
      <w:r>
        <w:rPr>
          <w:rFonts w:hint="eastAsia"/>
          <w:b/>
          <w:sz w:val="22"/>
        </w:rPr>
        <w:t xml:space="preserve">　</w:t>
      </w:r>
      <w:r w:rsidR="00580A72" w:rsidRPr="00580A72">
        <w:rPr>
          <w:rFonts w:hint="eastAsia"/>
          <w:sz w:val="22"/>
        </w:rPr>
        <w:t>ＡＢＡＣは金融分野も含めて幅広くＡＰＥＣへの提言・支援活動を行っているが、私が</w:t>
      </w:r>
      <w:r w:rsidR="00580A72">
        <w:rPr>
          <w:rFonts w:hint="eastAsia"/>
          <w:sz w:val="22"/>
        </w:rPr>
        <w:t>招待されたのは地域経済統合（ＲＥＩ）ワーキンググループセッションで、２日目の午前の３時間半が当てられた。貿易投資自由化円滑化活動全般を担当しており、座長のトニー・ノウェル氏（ＮＺ）のイニシャティブで私が招かれたという。昨年配布した我々のペーパーに注目してくれたらしい。下記の諸項目について、担当委員の報告に座長が</w:t>
      </w:r>
    </w:p>
    <w:p w:rsidR="00CE2CF8" w:rsidRDefault="00580A72">
      <w:pPr>
        <w:rPr>
          <w:sz w:val="22"/>
        </w:rPr>
      </w:pPr>
      <w:r>
        <w:rPr>
          <w:rFonts w:hint="eastAsia"/>
          <w:sz w:val="22"/>
        </w:rPr>
        <w:t>自分の意見を述べ、他委員からも議論を募って、まとめて行く、極めて効率的な運営で</w:t>
      </w:r>
      <w:r>
        <w:rPr>
          <w:rFonts w:hint="eastAsia"/>
          <w:sz w:val="22"/>
        </w:rPr>
        <w:lastRenderedPageBreak/>
        <w:t>あった。</w:t>
      </w:r>
      <w:r w:rsidR="00AB3AE0">
        <w:rPr>
          <w:rFonts w:hint="eastAsia"/>
          <w:sz w:val="22"/>
        </w:rPr>
        <w:t>第１議題は</w:t>
      </w:r>
      <w:r w:rsidR="00AB3AE0">
        <w:rPr>
          <w:rFonts w:hint="eastAsia"/>
          <w:sz w:val="22"/>
        </w:rPr>
        <w:t>Pa</w:t>
      </w:r>
      <w:r w:rsidR="0093487F">
        <w:rPr>
          <w:rFonts w:hint="eastAsia"/>
          <w:sz w:val="22"/>
        </w:rPr>
        <w:t>th</w:t>
      </w:r>
      <w:r w:rsidR="00AB3AE0">
        <w:rPr>
          <w:rFonts w:hint="eastAsia"/>
          <w:sz w:val="22"/>
        </w:rPr>
        <w:t>ways to FTAAP</w:t>
      </w:r>
      <w:r w:rsidR="00AB3AE0">
        <w:rPr>
          <w:rFonts w:hint="eastAsia"/>
          <w:sz w:val="22"/>
        </w:rPr>
        <w:t>で、ＴＰＰ，ＲＣＥＰ，</w:t>
      </w:r>
      <w:r w:rsidR="00AB3AE0">
        <w:rPr>
          <w:rFonts w:hint="eastAsia"/>
          <w:sz w:val="22"/>
        </w:rPr>
        <w:t xml:space="preserve">Pacific </w:t>
      </w:r>
      <w:r w:rsidR="00E408C1">
        <w:rPr>
          <w:rFonts w:hint="eastAsia"/>
          <w:sz w:val="22"/>
        </w:rPr>
        <w:t>Alliance</w:t>
      </w:r>
      <w:r w:rsidR="00AB3AE0">
        <w:rPr>
          <w:rFonts w:hint="eastAsia"/>
          <w:sz w:val="22"/>
        </w:rPr>
        <w:t>（チリー、コロンビア、メキシコ、ペルーで構成。ベネズエラ主導の貿易ブロックに対抗）のそれぞれの進行状況の報告。亀崎委員が日本はＴＰＰ，ＲＣＥＰ，中日韓３国ＦＴＡを同時推進する方針を説明した。</w:t>
      </w:r>
    </w:p>
    <w:p w:rsidR="00391368" w:rsidRDefault="00AB3AE0" w:rsidP="00AB3AE0">
      <w:pPr>
        <w:ind w:firstLineChars="100" w:firstLine="220"/>
        <w:rPr>
          <w:sz w:val="22"/>
        </w:rPr>
      </w:pPr>
      <w:r>
        <w:rPr>
          <w:rFonts w:hint="eastAsia"/>
          <w:sz w:val="22"/>
        </w:rPr>
        <w:t>つぎが私の報告で、最長の２０分を与えられて、ＩＡＰ強化を訴えたが、座長は</w:t>
      </w:r>
      <w:r w:rsidR="00F560A0">
        <w:rPr>
          <w:rFonts w:hint="eastAsia"/>
          <w:sz w:val="22"/>
        </w:rPr>
        <w:t>要所要所</w:t>
      </w:r>
      <w:r>
        <w:rPr>
          <w:rFonts w:hint="eastAsia"/>
          <w:sz w:val="22"/>
        </w:rPr>
        <w:t>で念押ししてくれ、ＰＳＵの</w:t>
      </w:r>
      <w:r w:rsidRPr="00C00E6F">
        <w:rPr>
          <w:rFonts w:hint="eastAsia"/>
          <w:i/>
          <w:sz w:val="22"/>
        </w:rPr>
        <w:t>Dashboa</w:t>
      </w:r>
      <w:r w:rsidR="00C00E6F" w:rsidRPr="00C00E6F">
        <w:rPr>
          <w:rFonts w:hint="eastAsia"/>
          <w:i/>
          <w:sz w:val="22"/>
        </w:rPr>
        <w:t>r</w:t>
      </w:r>
      <w:r w:rsidRPr="00C00E6F">
        <w:rPr>
          <w:rFonts w:hint="eastAsia"/>
          <w:i/>
          <w:sz w:val="22"/>
        </w:rPr>
        <w:t>d</w:t>
      </w:r>
      <w:r>
        <w:rPr>
          <w:rFonts w:hint="eastAsia"/>
          <w:sz w:val="22"/>
        </w:rPr>
        <w:t>の拡充や</w:t>
      </w:r>
      <w:r w:rsidR="00391368">
        <w:rPr>
          <w:rFonts w:hint="eastAsia"/>
          <w:sz w:val="22"/>
        </w:rPr>
        <w:t>、</w:t>
      </w:r>
      <w:r>
        <w:rPr>
          <w:rFonts w:hint="eastAsia"/>
          <w:sz w:val="22"/>
        </w:rPr>
        <w:t>サービスとＮＴＭの促進の必要性についてはＡＢＡＣ</w:t>
      </w:r>
      <w:r w:rsidR="00391368">
        <w:rPr>
          <w:rFonts w:hint="eastAsia"/>
          <w:sz w:val="22"/>
        </w:rPr>
        <w:t>も共通していると言ってくれた。他にはサービス分野の拡充、ＡＢＴＣの利便性の強化、</w:t>
      </w:r>
      <w:r w:rsidR="00391368">
        <w:rPr>
          <w:rFonts w:hint="eastAsia"/>
          <w:sz w:val="22"/>
        </w:rPr>
        <w:t>APEC</w:t>
      </w:r>
      <w:r w:rsidR="00391368">
        <w:rPr>
          <w:rFonts w:hint="eastAsia"/>
          <w:sz w:val="22"/>
        </w:rPr>
        <w:t xml:space="preserve">　</w:t>
      </w:r>
      <w:r w:rsidR="00391368">
        <w:rPr>
          <w:rFonts w:hint="eastAsia"/>
          <w:sz w:val="22"/>
        </w:rPr>
        <w:t>Skill-mapping, Enhancing Supply Chain Connectivity, Life Science Innovation Formation (LSIF) Initiative, Authorized Economic Operator (AEO)</w:t>
      </w:r>
      <w:r w:rsidR="00391368">
        <w:rPr>
          <w:rFonts w:hint="eastAsia"/>
          <w:sz w:val="22"/>
        </w:rPr>
        <w:t>等の</w:t>
      </w:r>
      <w:r w:rsidR="00391368">
        <w:rPr>
          <w:rFonts w:hint="eastAsia"/>
          <w:sz w:val="22"/>
        </w:rPr>
        <w:t xml:space="preserve"> </w:t>
      </w:r>
      <w:r w:rsidR="00391368">
        <w:rPr>
          <w:rFonts w:hint="eastAsia"/>
          <w:sz w:val="22"/>
        </w:rPr>
        <w:t>貿易投資実務に直結した</w:t>
      </w:r>
      <w:r w:rsidR="003A4757">
        <w:rPr>
          <w:rFonts w:hint="eastAsia"/>
          <w:sz w:val="22"/>
        </w:rPr>
        <w:t>議論が展開された。これらはＡＢＡＣが過去にＡＰＥＣ首脳へ提言したテーマや、新規に問題提起したテーマで、毎年３～４回開かれるＡＢＡＣ会合に連続して続けられているもので、上掲のＡＰＥＣのＧＯＳやＳＣＳＣの実務的会合と似ている。官の作業と異なって、自発的な支援作業であり、ＡＢＡＣがこういった緻密でしんどい作業を続けているエネルギーはどこから来るのかと、考えた次第である。</w:t>
      </w:r>
    </w:p>
    <w:p w:rsidR="00AB3AE0" w:rsidRPr="00AB3AE0" w:rsidRDefault="00AB3AE0" w:rsidP="00AB3AE0">
      <w:pPr>
        <w:ind w:firstLineChars="100" w:firstLine="220"/>
        <w:rPr>
          <w:sz w:val="22"/>
        </w:rPr>
      </w:pPr>
    </w:p>
    <w:p w:rsidR="00CE2CF8" w:rsidRPr="00CE2CF8" w:rsidRDefault="00CE2CF8">
      <w:pPr>
        <w:rPr>
          <w:b/>
          <w:sz w:val="22"/>
        </w:rPr>
      </w:pPr>
      <w:r w:rsidRPr="00CE2CF8">
        <w:rPr>
          <w:rFonts w:hint="eastAsia"/>
          <w:b/>
          <w:sz w:val="22"/>
        </w:rPr>
        <w:t>ＡＰＥＣ研究センター・コンソーシアム会議（ジャカルタ、７月</w:t>
      </w:r>
      <w:r w:rsidRPr="00CE2CF8">
        <w:rPr>
          <w:rFonts w:hint="eastAsia"/>
          <w:b/>
          <w:sz w:val="22"/>
        </w:rPr>
        <w:t>26-27</w:t>
      </w:r>
      <w:r w:rsidRPr="00CE2CF8">
        <w:rPr>
          <w:rFonts w:hint="eastAsia"/>
          <w:b/>
          <w:sz w:val="22"/>
        </w:rPr>
        <w:t>日）</w:t>
      </w:r>
    </w:p>
    <w:p w:rsidR="00CE2CF8" w:rsidRDefault="00872A2E">
      <w:pPr>
        <w:rPr>
          <w:sz w:val="22"/>
        </w:rPr>
      </w:pPr>
      <w:r>
        <w:rPr>
          <w:rFonts w:hint="eastAsia"/>
          <w:b/>
          <w:sz w:val="22"/>
        </w:rPr>
        <w:t xml:space="preserve">　</w:t>
      </w:r>
      <w:r w:rsidRPr="00872A2E">
        <w:rPr>
          <w:rFonts w:hint="eastAsia"/>
          <w:sz w:val="22"/>
        </w:rPr>
        <w:t>ＡＳＣＣはＡＰＥＣの多数エコノミーに設けられているＡＰＥＣ研究センターの代表が年一度集まる学会である。</w:t>
      </w:r>
      <w:r>
        <w:rPr>
          <w:rFonts w:hint="eastAsia"/>
          <w:sz w:val="22"/>
        </w:rPr>
        <w:t>ＡＰＥＣ開催エコノミーの</w:t>
      </w:r>
      <w:r w:rsidRPr="00872A2E">
        <w:rPr>
          <w:rFonts w:hint="eastAsia"/>
          <w:sz w:val="22"/>
        </w:rPr>
        <w:t>ＡＰＥＣ研究センター</w:t>
      </w:r>
      <w:r>
        <w:rPr>
          <w:rFonts w:hint="eastAsia"/>
          <w:sz w:val="22"/>
        </w:rPr>
        <w:t>が主催し、主要議題を設定して報告を募る。</w:t>
      </w:r>
      <w:r w:rsidR="00B875E3">
        <w:rPr>
          <w:rFonts w:hint="eastAsia"/>
          <w:sz w:val="22"/>
        </w:rPr>
        <w:t>インドネシア大学のマッド・パレヌンギ教授とガジャマダ大学のスリ・アディニシ教授が共同であたった。</w:t>
      </w:r>
      <w:r>
        <w:rPr>
          <w:rFonts w:hint="eastAsia"/>
          <w:sz w:val="22"/>
        </w:rPr>
        <w:t>今年は</w:t>
      </w:r>
      <w:r w:rsidRPr="000508D9">
        <w:rPr>
          <w:rFonts w:hint="eastAsia"/>
          <w:i/>
          <w:sz w:val="22"/>
        </w:rPr>
        <w:t>Enhancing APEC Resiliency: More Integrated, Connected, Sustained, and Inclusive Development</w:t>
      </w:r>
      <w:r>
        <w:rPr>
          <w:rFonts w:hint="eastAsia"/>
          <w:sz w:val="22"/>
        </w:rPr>
        <w:t xml:space="preserve"> </w:t>
      </w:r>
      <w:r>
        <w:rPr>
          <w:rFonts w:hint="eastAsia"/>
          <w:sz w:val="22"/>
        </w:rPr>
        <w:t>と題して、第１，２セッションで</w:t>
      </w:r>
      <w:r>
        <w:rPr>
          <w:rFonts w:hint="eastAsia"/>
          <w:sz w:val="22"/>
        </w:rPr>
        <w:t>Attaining the Bogor Goals</w:t>
      </w:r>
      <w:r w:rsidR="000508D9">
        <w:rPr>
          <w:rFonts w:hint="eastAsia"/>
          <w:sz w:val="22"/>
        </w:rPr>
        <w:t>、第３，４セッションで</w:t>
      </w:r>
      <w:r w:rsidR="000508D9">
        <w:rPr>
          <w:rFonts w:hint="eastAsia"/>
          <w:sz w:val="22"/>
        </w:rPr>
        <w:t xml:space="preserve">Sustainable Growth with Equity, </w:t>
      </w:r>
      <w:r w:rsidR="000508D9">
        <w:rPr>
          <w:rFonts w:hint="eastAsia"/>
          <w:sz w:val="22"/>
        </w:rPr>
        <w:t>第５セッションが</w:t>
      </w:r>
      <w:r w:rsidR="000508D9">
        <w:rPr>
          <w:rFonts w:hint="eastAsia"/>
          <w:sz w:val="22"/>
        </w:rPr>
        <w:t>Promoting Connectivity and Other Proposed Agenda</w:t>
      </w:r>
      <w:r w:rsidR="000508D9" w:rsidRPr="000508D9">
        <w:rPr>
          <w:rFonts w:hint="eastAsia"/>
          <w:sz w:val="22"/>
        </w:rPr>
        <w:t>であった</w:t>
      </w:r>
      <w:r w:rsidR="000508D9">
        <w:rPr>
          <w:rFonts w:hint="eastAsia"/>
          <w:sz w:val="22"/>
        </w:rPr>
        <w:t>が、応募報告をすべて含めるため、</w:t>
      </w:r>
      <w:r w:rsidR="0093487F">
        <w:rPr>
          <w:rFonts w:hint="eastAsia"/>
          <w:sz w:val="22"/>
        </w:rPr>
        <w:t>盛り沢山の</w:t>
      </w:r>
      <w:r w:rsidR="000508D9">
        <w:rPr>
          <w:rFonts w:hint="eastAsia"/>
          <w:sz w:val="22"/>
        </w:rPr>
        <w:t>セッティングである。</w:t>
      </w:r>
      <w:r w:rsidR="00511770">
        <w:rPr>
          <w:rFonts w:hint="eastAsia"/>
          <w:sz w:val="22"/>
        </w:rPr>
        <w:t>私達の報告は第１セッションで、石戸氏はもうひとつ第５セッションでサービス貿易について、アジ研の鍋島氏が第３セッションで環境財・サービスの自由化の効果測定を報告した。</w:t>
      </w:r>
    </w:p>
    <w:p w:rsidR="00511770" w:rsidRPr="00511770" w:rsidRDefault="00511770">
      <w:pPr>
        <w:rPr>
          <w:sz w:val="22"/>
        </w:rPr>
      </w:pPr>
      <w:r>
        <w:rPr>
          <w:rFonts w:hint="eastAsia"/>
          <w:sz w:val="22"/>
        </w:rPr>
        <w:t xml:space="preserve">　なお主催国を代表して長老のドロジャトン・クントロジャクティー教授（駐米大使も務めた）が全体議長を務め、経済研究所ＬＥＰＩを指導したデー・キアンウィー博士も２日間を通して参加し、さらに昼食会ではマリ・パンジェスツー大臣（指導的なエコノミストであり、</w:t>
      </w:r>
      <w:r w:rsidR="00B875E3">
        <w:rPr>
          <w:rFonts w:hint="eastAsia"/>
          <w:sz w:val="22"/>
        </w:rPr>
        <w:t>ＷＴＯ事務局長の候補にもなった）がスピーチした。いずれも私にとっては３０～４０年の知己であり、旧交を</w:t>
      </w:r>
      <w:r w:rsidR="0093487F">
        <w:rPr>
          <w:rFonts w:hint="eastAsia"/>
          <w:sz w:val="22"/>
        </w:rPr>
        <w:t>温め</w:t>
      </w:r>
      <w:r w:rsidR="00B875E3">
        <w:rPr>
          <w:rFonts w:hint="eastAsia"/>
          <w:sz w:val="22"/>
        </w:rPr>
        <w:t>た。さらに新任のＡＰＥＣ事務局長のアラン・ボラード氏（ニュージーランド、前準備銀行総裁）も２日間を通して出席し、ＰＳＵ代表と積極的に議論に参加してくれた。</w:t>
      </w:r>
    </w:p>
    <w:p w:rsidR="00CE2CF8" w:rsidRDefault="006B1DAA">
      <w:pPr>
        <w:rPr>
          <w:sz w:val="22"/>
        </w:rPr>
      </w:pPr>
      <w:r>
        <w:rPr>
          <w:rFonts w:hint="eastAsia"/>
          <w:b/>
          <w:sz w:val="22"/>
        </w:rPr>
        <w:t xml:space="preserve">　</w:t>
      </w:r>
      <w:r w:rsidR="00E649A0" w:rsidRPr="00E649A0">
        <w:rPr>
          <w:rFonts w:hint="eastAsia"/>
          <w:sz w:val="22"/>
        </w:rPr>
        <w:t>第１セッションでは</w:t>
      </w:r>
      <w:r w:rsidR="00E649A0">
        <w:rPr>
          <w:rFonts w:hint="eastAsia"/>
          <w:sz w:val="22"/>
        </w:rPr>
        <w:t>私たちの他に台湾のホー氏がボゴールゴール達成の道筋に絞っ</w:t>
      </w:r>
      <w:r w:rsidR="00E649A0">
        <w:rPr>
          <w:rFonts w:hint="eastAsia"/>
          <w:sz w:val="22"/>
        </w:rPr>
        <w:lastRenderedPageBreak/>
        <w:t>て報告し、第２セッションでは常連のスコーレー教授（ＮＺ）がＴＰＰでのセンシティブ分野の取り扱いについて分析し、レピ・タルミディー教授（インドネシア）がボゴールゴールの高すぎる目標を嘆いた。他にインドネシア大学経済学部の若手による貿易投資の理論分析を報告したが、私にはその現実的含意については分からない。</w:t>
      </w:r>
    </w:p>
    <w:p w:rsidR="00E649A0" w:rsidRPr="00E649A0" w:rsidRDefault="00E649A0" w:rsidP="00E649A0">
      <w:pPr>
        <w:ind w:firstLineChars="100" w:firstLine="220"/>
        <w:rPr>
          <w:sz w:val="22"/>
        </w:rPr>
      </w:pPr>
      <w:r>
        <w:rPr>
          <w:rFonts w:hint="eastAsia"/>
          <w:sz w:val="22"/>
        </w:rPr>
        <w:t>第３セッションでは６報告のうち４つが環境関連であり、ＡＳＣＣでは初めてである。第４セッションではテーマ自体は観光、中小企業、女性労働、高年齢福祉とさまざまだが、すべて女性が報告する</w:t>
      </w:r>
      <w:r w:rsidR="001671A6">
        <w:rPr>
          <w:rFonts w:hint="eastAsia"/>
          <w:sz w:val="22"/>
        </w:rPr>
        <w:t>レディーズ・セッションで、これまたＡＳＣＣで初めてのこと。ＡＳＣＣの将来方向を示唆するかもしれない。</w:t>
      </w:r>
    </w:p>
    <w:p w:rsidR="00CE2CF8" w:rsidRPr="00CE2CF8" w:rsidRDefault="00CE2CF8">
      <w:pPr>
        <w:rPr>
          <w:b/>
          <w:sz w:val="22"/>
        </w:rPr>
      </w:pPr>
    </w:p>
    <w:p w:rsidR="00CE2CF8" w:rsidRPr="00CE2CF8" w:rsidRDefault="00CE2CF8">
      <w:pPr>
        <w:rPr>
          <w:b/>
          <w:sz w:val="22"/>
        </w:rPr>
      </w:pPr>
      <w:r w:rsidRPr="00CE2CF8">
        <w:rPr>
          <w:rFonts w:hint="eastAsia"/>
          <w:b/>
          <w:sz w:val="22"/>
        </w:rPr>
        <w:t>ＡＰＥＣ事務局・政策支援室（ＰＳＵ）セミナー（シンガポール、</w:t>
      </w:r>
      <w:r w:rsidRPr="00CE2CF8">
        <w:rPr>
          <w:rFonts w:hint="eastAsia"/>
          <w:b/>
          <w:sz w:val="22"/>
        </w:rPr>
        <w:t>7</w:t>
      </w:r>
      <w:r w:rsidRPr="00CE2CF8">
        <w:rPr>
          <w:rFonts w:hint="eastAsia"/>
          <w:b/>
          <w:sz w:val="22"/>
        </w:rPr>
        <w:t>月</w:t>
      </w:r>
      <w:r w:rsidRPr="00CE2CF8">
        <w:rPr>
          <w:rFonts w:hint="eastAsia"/>
          <w:b/>
          <w:sz w:val="22"/>
        </w:rPr>
        <w:t>29</w:t>
      </w:r>
      <w:r w:rsidRPr="00CE2CF8">
        <w:rPr>
          <w:rFonts w:hint="eastAsia"/>
          <w:b/>
          <w:sz w:val="22"/>
        </w:rPr>
        <w:t>日）</w:t>
      </w:r>
    </w:p>
    <w:p w:rsidR="00CE2CF8" w:rsidRDefault="003F2B54">
      <w:pPr>
        <w:rPr>
          <w:sz w:val="22"/>
        </w:rPr>
      </w:pPr>
      <w:r w:rsidRPr="00CE2CF8">
        <w:rPr>
          <w:rFonts w:hint="eastAsia"/>
          <w:b/>
          <w:sz w:val="22"/>
        </w:rPr>
        <w:t xml:space="preserve">　</w:t>
      </w:r>
      <w:r w:rsidR="003A7651" w:rsidRPr="003A7651">
        <w:rPr>
          <w:rFonts w:hint="eastAsia"/>
          <w:sz w:val="22"/>
        </w:rPr>
        <w:t>日曜日に石戸氏と</w:t>
      </w:r>
      <w:r w:rsidR="003A7651">
        <w:rPr>
          <w:rFonts w:hint="eastAsia"/>
          <w:sz w:val="22"/>
        </w:rPr>
        <w:t>シンガポールに移って、月曜日の午前、シンガポール大学構内のＡＰＥＣ事務局を訪問した。ボラード事務局長とデニス・</w:t>
      </w:r>
      <w:r w:rsidR="000A0D6E">
        <w:rPr>
          <w:rFonts w:hint="eastAsia"/>
          <w:sz w:val="22"/>
        </w:rPr>
        <w:t>ヒュー</w:t>
      </w:r>
      <w:r w:rsidR="003A7651">
        <w:rPr>
          <w:rFonts w:hint="eastAsia"/>
          <w:sz w:val="22"/>
        </w:rPr>
        <w:t>ＰＳＵ室長が出迎えてくれ、ＰＳＵスタッフも交えて、セミナーを実施した。ＰＳＵ報告が果たしている役割を称え、更なる強化を訴えた。ここでは専門家ばかりなので、細部にわたっての質疑応答も行った。</w:t>
      </w:r>
      <w:r w:rsidR="000A0D6E">
        <w:rPr>
          <w:rFonts w:hint="eastAsia"/>
          <w:sz w:val="22"/>
        </w:rPr>
        <w:t>その後駐シンガポール大使の鈴木庸一氏を表敬して以上の報告をした。鈴木大使は１９９５年大阪行動指針の創案者であった。</w:t>
      </w:r>
    </w:p>
    <w:p w:rsidR="00A14CFE" w:rsidRDefault="00A14CFE" w:rsidP="00CF3967">
      <w:pPr>
        <w:ind w:firstLineChars="100" w:firstLine="220"/>
        <w:rPr>
          <w:sz w:val="22"/>
        </w:rPr>
      </w:pPr>
    </w:p>
    <w:p w:rsidR="00CE2CF8" w:rsidRPr="000A0D6E" w:rsidRDefault="003A7651" w:rsidP="000A0D6E">
      <w:pPr>
        <w:ind w:firstLineChars="100" w:firstLine="220"/>
        <w:rPr>
          <w:sz w:val="22"/>
        </w:rPr>
      </w:pPr>
      <w:r>
        <w:rPr>
          <w:rFonts w:hint="eastAsia"/>
          <w:sz w:val="22"/>
        </w:rPr>
        <w:t>これで官産学とＡＰＥＣ事務局のすべてにＩＡＰの強化を訴えることができた。今は来年以降、その成果がどのように現われるかを待ちたい。</w:t>
      </w:r>
      <w:r w:rsidR="00EF2861">
        <w:rPr>
          <w:rFonts w:hint="eastAsia"/>
          <w:sz w:val="22"/>
        </w:rPr>
        <w:t>2001~10</w:t>
      </w:r>
      <w:r w:rsidR="000A0D6E">
        <w:rPr>
          <w:rFonts w:hint="eastAsia"/>
          <w:sz w:val="22"/>
        </w:rPr>
        <w:t>年の</w:t>
      </w:r>
      <w:r w:rsidR="00CE2CF8" w:rsidRPr="000A0D6E">
        <w:rPr>
          <w:rFonts w:hint="eastAsia"/>
          <w:sz w:val="22"/>
        </w:rPr>
        <w:t>ＩＡＰピアレビュー・プロセス</w:t>
      </w:r>
      <w:r w:rsidR="000A0D6E">
        <w:rPr>
          <w:rFonts w:hint="eastAsia"/>
          <w:sz w:val="22"/>
        </w:rPr>
        <w:t>では、ＳＯＭの特別セッションが設けられ、各エコノミーのＩＡＰについて学の専門家による評価報告を討議し結果が中間評価に集約された。</w:t>
      </w:r>
      <w:r w:rsidR="00EF2861">
        <w:rPr>
          <w:rStyle w:val="a9"/>
          <w:sz w:val="22"/>
        </w:rPr>
        <w:footnoteReference w:id="3"/>
      </w:r>
      <w:r w:rsidR="00EF2861">
        <w:rPr>
          <w:rFonts w:hint="eastAsia"/>
          <w:sz w:val="22"/>
        </w:rPr>
        <w:t xml:space="preserve"> </w:t>
      </w:r>
      <w:r w:rsidR="00EF2861">
        <w:rPr>
          <w:rFonts w:hint="eastAsia"/>
          <w:sz w:val="22"/>
        </w:rPr>
        <w:t xml:space="preserve">　</w:t>
      </w:r>
      <w:r w:rsidR="000A0D6E">
        <w:rPr>
          <w:rFonts w:hint="eastAsia"/>
          <w:sz w:val="22"/>
        </w:rPr>
        <w:t>新ＩＡＰではピアレビューがどのように行われるのか。</w:t>
      </w:r>
      <w:r w:rsidR="000A0D6E">
        <w:rPr>
          <w:rFonts w:hint="eastAsia"/>
          <w:sz w:val="22"/>
        </w:rPr>
        <w:t>CTI/WS, ABAC,ASCC</w:t>
      </w:r>
      <w:r w:rsidR="000A0D6E">
        <w:rPr>
          <w:rFonts w:hint="eastAsia"/>
          <w:sz w:val="22"/>
        </w:rPr>
        <w:t>での検討がどのように取り入れられるのか。２０１６年の中間評価まで待たなければならないのか。</w:t>
      </w:r>
    </w:p>
    <w:p w:rsidR="00CE2CF8" w:rsidRPr="000A0D6E" w:rsidRDefault="00CE2CF8">
      <w:pPr>
        <w:rPr>
          <w:sz w:val="22"/>
        </w:rPr>
      </w:pPr>
    </w:p>
    <w:p w:rsidR="00CE2CF8" w:rsidRPr="00CE2CF8" w:rsidRDefault="00CE2CF8">
      <w:pPr>
        <w:rPr>
          <w:b/>
          <w:sz w:val="22"/>
        </w:rPr>
      </w:pPr>
      <w:r w:rsidRPr="00CE2CF8">
        <w:rPr>
          <w:rFonts w:hint="eastAsia"/>
          <w:b/>
          <w:sz w:val="22"/>
        </w:rPr>
        <w:t>結び</w:t>
      </w:r>
    </w:p>
    <w:p w:rsidR="003F2B54" w:rsidRPr="001A1D09" w:rsidRDefault="003F2B54" w:rsidP="00CE2CF8">
      <w:pPr>
        <w:ind w:firstLineChars="100" w:firstLine="220"/>
        <w:rPr>
          <w:sz w:val="22"/>
        </w:rPr>
      </w:pPr>
      <w:r w:rsidRPr="001A1D09">
        <w:rPr>
          <w:rFonts w:hint="eastAsia"/>
          <w:sz w:val="22"/>
        </w:rPr>
        <w:t>学者の中にはボゴール目標の達成など到底無理だという人がいる。ゴールまで７年の今、こんなことを言っても何の役にも立たない。個別行動計画を持続して、できる限りの自由化円滑化を達成することである。２０２０年にはどうなるだろうか。</w:t>
      </w:r>
      <w:r w:rsidR="004743D8" w:rsidRPr="001A1D09">
        <w:rPr>
          <w:rFonts w:hint="eastAsia"/>
          <w:sz w:val="22"/>
        </w:rPr>
        <w:t>予定より遅れても、その時までにはＴＰＰもＲＣＥＰ</w:t>
      </w:r>
      <w:r w:rsidR="0070409B" w:rsidRPr="001A1D09">
        <w:rPr>
          <w:rFonts w:hint="eastAsia"/>
          <w:sz w:val="22"/>
        </w:rPr>
        <w:t>（ＡＳＥＡＮプラスの後身）</w:t>
      </w:r>
      <w:r w:rsidR="004743D8" w:rsidRPr="001A1D09">
        <w:rPr>
          <w:rFonts w:hint="eastAsia"/>
          <w:sz w:val="22"/>
        </w:rPr>
        <w:t>も交渉が妥結して、走り出しているであろう。ＴＰＰは自由化円滑化の高いトラック上を、ＲＣＥＰはより低いトラック上を。しかし両方ともＡＰＥＣが築いた高い自由化円滑化の土台に乗っているであろう。そこで</w:t>
      </w:r>
      <w:r w:rsidR="0070409B" w:rsidRPr="001A1D09">
        <w:rPr>
          <w:rFonts w:hint="eastAsia"/>
          <w:sz w:val="22"/>
        </w:rPr>
        <w:t>われわれ</w:t>
      </w:r>
      <w:r w:rsidR="004743D8" w:rsidRPr="001A1D09">
        <w:rPr>
          <w:rFonts w:hint="eastAsia"/>
          <w:sz w:val="22"/>
        </w:rPr>
        <w:t>はＴＰＰとＲＣＥＰの差を吟味し、それらを拘束方式のＦＴＡＡＰに収斂させる道を講ず</w:t>
      </w:r>
      <w:r w:rsidR="00DC48D0">
        <w:rPr>
          <w:rFonts w:hint="eastAsia"/>
          <w:sz w:val="22"/>
        </w:rPr>
        <w:t>ればよい</w:t>
      </w:r>
      <w:r w:rsidR="004743D8" w:rsidRPr="001A1D09">
        <w:rPr>
          <w:rFonts w:hint="eastAsia"/>
          <w:sz w:val="22"/>
        </w:rPr>
        <w:t>。私はそこまで見届けられそうもないが。</w:t>
      </w:r>
      <w:r w:rsidR="00CD4905">
        <w:rPr>
          <w:rFonts w:hint="eastAsia"/>
          <w:sz w:val="22"/>
        </w:rPr>
        <w:t>(2013/8/</w:t>
      </w:r>
      <w:r w:rsidR="002251CF">
        <w:rPr>
          <w:rFonts w:hint="eastAsia"/>
          <w:sz w:val="22"/>
        </w:rPr>
        <w:t>15</w:t>
      </w:r>
      <w:r w:rsidR="00CD4905">
        <w:rPr>
          <w:rFonts w:hint="eastAsia"/>
          <w:sz w:val="22"/>
        </w:rPr>
        <w:t>)</w:t>
      </w:r>
    </w:p>
    <w:sectPr w:rsidR="003F2B54" w:rsidRPr="001A1D0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714" w:rsidRDefault="00287714" w:rsidP="00F94028">
      <w:r>
        <w:separator/>
      </w:r>
    </w:p>
  </w:endnote>
  <w:endnote w:type="continuationSeparator" w:id="0">
    <w:p w:rsidR="00287714" w:rsidRDefault="00287714" w:rsidP="00F9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883044"/>
      <w:docPartObj>
        <w:docPartGallery w:val="Page Numbers (Bottom of Page)"/>
        <w:docPartUnique/>
      </w:docPartObj>
    </w:sdtPr>
    <w:sdtEndPr/>
    <w:sdtContent>
      <w:p w:rsidR="00C3711A" w:rsidRDefault="00C3711A">
        <w:pPr>
          <w:pStyle w:val="a5"/>
          <w:jc w:val="center"/>
        </w:pPr>
        <w:r>
          <w:fldChar w:fldCharType="begin"/>
        </w:r>
        <w:r>
          <w:instrText>PAGE   \* MERGEFORMAT</w:instrText>
        </w:r>
        <w:r>
          <w:fldChar w:fldCharType="separate"/>
        </w:r>
        <w:r w:rsidR="00B674B1" w:rsidRPr="00B674B1">
          <w:rPr>
            <w:noProof/>
            <w:lang w:val="ja-JP"/>
          </w:rPr>
          <w:t>2</w:t>
        </w:r>
        <w:r>
          <w:fldChar w:fldCharType="end"/>
        </w:r>
      </w:p>
    </w:sdtContent>
  </w:sdt>
  <w:p w:rsidR="00C3711A" w:rsidRDefault="00C371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714" w:rsidRDefault="00287714" w:rsidP="00F94028">
      <w:r>
        <w:separator/>
      </w:r>
    </w:p>
  </w:footnote>
  <w:footnote w:type="continuationSeparator" w:id="0">
    <w:p w:rsidR="00287714" w:rsidRDefault="00287714" w:rsidP="00F94028">
      <w:r>
        <w:continuationSeparator/>
      </w:r>
    </w:p>
  </w:footnote>
  <w:footnote w:id="1">
    <w:p w:rsidR="0070409B" w:rsidRPr="00271E8A" w:rsidRDefault="0070409B">
      <w:pPr>
        <w:pStyle w:val="a7"/>
        <w:rPr>
          <w:color w:val="000000" w:themeColor="text1"/>
        </w:rPr>
      </w:pPr>
      <w:r>
        <w:rPr>
          <w:rStyle w:val="a9"/>
        </w:rPr>
        <w:footnoteRef/>
      </w:r>
      <w:r>
        <w:t xml:space="preserve"> </w:t>
      </w:r>
      <w:r w:rsidR="00474A4B">
        <w:rPr>
          <w:rFonts w:hint="eastAsia"/>
        </w:rPr>
        <w:t>詳細はＡＰＥＣ研究センター日本のホームページ参照</w:t>
      </w:r>
      <w:hyperlink r:id="rId1" w:history="1">
        <w:r w:rsidR="00474A4B" w:rsidRPr="00271E8A">
          <w:rPr>
            <w:rStyle w:val="aa"/>
            <w:rFonts w:hint="eastAsia"/>
            <w:u w:val="none"/>
          </w:rPr>
          <w:t>http://ascj.web.fc2.com</w:t>
        </w:r>
      </w:hyperlink>
      <w:r w:rsidR="00271E8A" w:rsidRPr="00271E8A">
        <w:rPr>
          <w:rStyle w:val="aa"/>
          <w:rFonts w:hint="eastAsia"/>
          <w:u w:val="none"/>
        </w:rPr>
        <w:t>。</w:t>
      </w:r>
      <w:r w:rsidR="00271E8A" w:rsidRPr="00271E8A">
        <w:rPr>
          <w:rStyle w:val="aa"/>
          <w:rFonts w:hint="eastAsia"/>
          <w:color w:val="000000" w:themeColor="text1"/>
          <w:u w:val="none"/>
        </w:rPr>
        <w:t>なお邦語版は山澤・馬田編著『アジア太平洋の新通商秩序』勁草書房近刊の第</w:t>
      </w:r>
      <w:r w:rsidR="00271E8A" w:rsidRPr="00271E8A">
        <w:rPr>
          <w:rStyle w:val="aa"/>
          <w:rFonts w:hint="eastAsia"/>
          <w:color w:val="000000" w:themeColor="text1"/>
          <w:u w:val="none"/>
        </w:rPr>
        <w:t>14</w:t>
      </w:r>
      <w:r w:rsidR="00271E8A" w:rsidRPr="00271E8A">
        <w:rPr>
          <w:rStyle w:val="aa"/>
          <w:rFonts w:hint="eastAsia"/>
          <w:color w:val="000000" w:themeColor="text1"/>
          <w:u w:val="none"/>
        </w:rPr>
        <w:t>章に、統計図表を圧縮した英語版は</w:t>
      </w:r>
      <w:r w:rsidR="00271E8A" w:rsidRPr="00271E8A">
        <w:rPr>
          <w:rStyle w:val="aa"/>
          <w:rFonts w:hint="eastAsia"/>
          <w:i/>
          <w:color w:val="000000" w:themeColor="text1"/>
          <w:u w:val="none"/>
        </w:rPr>
        <w:t>The Indonesian Quarterly</w:t>
      </w:r>
      <w:r w:rsidR="00271E8A" w:rsidRPr="00271E8A">
        <w:rPr>
          <w:rStyle w:val="aa"/>
          <w:rFonts w:hint="eastAsia"/>
          <w:color w:val="000000" w:themeColor="text1"/>
          <w:u w:val="none"/>
        </w:rPr>
        <w:t xml:space="preserve"> </w:t>
      </w:r>
      <w:r w:rsidR="00271E8A" w:rsidRPr="00271E8A">
        <w:rPr>
          <w:rStyle w:val="aa"/>
          <w:rFonts w:hint="eastAsia"/>
          <w:color w:val="000000" w:themeColor="text1"/>
          <w:u w:val="none"/>
        </w:rPr>
        <w:t>に掲載される予定である。</w:t>
      </w:r>
    </w:p>
    <w:p w:rsidR="00474A4B" w:rsidRDefault="00474A4B">
      <w:pPr>
        <w:pStyle w:val="a7"/>
      </w:pPr>
    </w:p>
  </w:footnote>
  <w:footnote w:id="2">
    <w:p w:rsidR="0093487F" w:rsidRDefault="0093487F">
      <w:pPr>
        <w:pStyle w:val="a7"/>
      </w:pPr>
      <w:r>
        <w:rPr>
          <w:rStyle w:val="a9"/>
        </w:rPr>
        <w:footnoteRef/>
      </w:r>
      <w:r>
        <w:t xml:space="preserve"> </w:t>
      </w:r>
      <w:r>
        <w:rPr>
          <w:rFonts w:hint="eastAsia"/>
        </w:rPr>
        <w:t>CTI/WS, ABAC, ASCC</w:t>
      </w:r>
      <w:r>
        <w:rPr>
          <w:rFonts w:hint="eastAsia"/>
        </w:rPr>
        <w:t>の会議報告はハードコピーでＪＥＴＲＯビジネスライブラリーのアジ研サテライト」のＡＰＥＣ棚で閲覧可能</w:t>
      </w:r>
    </w:p>
  </w:footnote>
  <w:footnote w:id="3">
    <w:p w:rsidR="00EF2861" w:rsidRDefault="00EF2861">
      <w:pPr>
        <w:pStyle w:val="a7"/>
      </w:pPr>
      <w:r>
        <w:rPr>
          <w:rStyle w:val="a9"/>
        </w:rPr>
        <w:footnoteRef/>
      </w:r>
      <w:r>
        <w:t xml:space="preserve"> </w:t>
      </w:r>
      <w:r>
        <w:rPr>
          <w:rFonts w:hint="eastAsia"/>
        </w:rPr>
        <w:t>拙著『アジア太平洋協力：２１世紀の新課題』日本貿易振興機構、</w:t>
      </w:r>
      <w:r>
        <w:rPr>
          <w:rFonts w:hint="eastAsia"/>
        </w:rPr>
        <w:t xml:space="preserve">2010, </w:t>
      </w:r>
      <w:r>
        <w:rPr>
          <w:rFonts w:hint="eastAsia"/>
        </w:rPr>
        <w:t>第２章５節参照</w:t>
      </w:r>
    </w:p>
    <w:p w:rsidR="00EF2861" w:rsidRDefault="00EF2861">
      <w:pPr>
        <w:pStyle w:val="a7"/>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57"/>
    <w:rsid w:val="000508D9"/>
    <w:rsid w:val="000A0D6E"/>
    <w:rsid w:val="000C5C4C"/>
    <w:rsid w:val="001671A6"/>
    <w:rsid w:val="001A1D09"/>
    <w:rsid w:val="001B6E75"/>
    <w:rsid w:val="001C21D7"/>
    <w:rsid w:val="002251CF"/>
    <w:rsid w:val="00271E8A"/>
    <w:rsid w:val="00287714"/>
    <w:rsid w:val="002B2DC4"/>
    <w:rsid w:val="00312945"/>
    <w:rsid w:val="00333AB6"/>
    <w:rsid w:val="00373EFA"/>
    <w:rsid w:val="003814A3"/>
    <w:rsid w:val="00391368"/>
    <w:rsid w:val="003A4757"/>
    <w:rsid w:val="003A7651"/>
    <w:rsid w:val="003F2B54"/>
    <w:rsid w:val="004743D8"/>
    <w:rsid w:val="00474A4B"/>
    <w:rsid w:val="0047724A"/>
    <w:rsid w:val="0049544A"/>
    <w:rsid w:val="004A40FA"/>
    <w:rsid w:val="00511770"/>
    <w:rsid w:val="00580A72"/>
    <w:rsid w:val="0066477A"/>
    <w:rsid w:val="00680903"/>
    <w:rsid w:val="006970AA"/>
    <w:rsid w:val="006B1DAA"/>
    <w:rsid w:val="006D1EA9"/>
    <w:rsid w:val="006F44CE"/>
    <w:rsid w:val="0070409B"/>
    <w:rsid w:val="00776DE1"/>
    <w:rsid w:val="00856A79"/>
    <w:rsid w:val="00872A2E"/>
    <w:rsid w:val="008A7E4E"/>
    <w:rsid w:val="0093487F"/>
    <w:rsid w:val="009D2BAB"/>
    <w:rsid w:val="00A14CFE"/>
    <w:rsid w:val="00A655D6"/>
    <w:rsid w:val="00A83938"/>
    <w:rsid w:val="00AB3AE0"/>
    <w:rsid w:val="00AC240D"/>
    <w:rsid w:val="00B674B1"/>
    <w:rsid w:val="00B875E3"/>
    <w:rsid w:val="00BB1333"/>
    <w:rsid w:val="00BB3537"/>
    <w:rsid w:val="00C00E6F"/>
    <w:rsid w:val="00C3711A"/>
    <w:rsid w:val="00CD4905"/>
    <w:rsid w:val="00CE2CF8"/>
    <w:rsid w:val="00CF3967"/>
    <w:rsid w:val="00D14513"/>
    <w:rsid w:val="00D514F3"/>
    <w:rsid w:val="00D53E3D"/>
    <w:rsid w:val="00D771CF"/>
    <w:rsid w:val="00DA5F57"/>
    <w:rsid w:val="00DC48D0"/>
    <w:rsid w:val="00E408C1"/>
    <w:rsid w:val="00E624C4"/>
    <w:rsid w:val="00E649A0"/>
    <w:rsid w:val="00EF2861"/>
    <w:rsid w:val="00EF5EA4"/>
    <w:rsid w:val="00F15125"/>
    <w:rsid w:val="00F560A0"/>
    <w:rsid w:val="00F87D96"/>
    <w:rsid w:val="00F94028"/>
    <w:rsid w:val="00FB20A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028"/>
    <w:pPr>
      <w:tabs>
        <w:tab w:val="center" w:pos="4252"/>
        <w:tab w:val="right" w:pos="8504"/>
      </w:tabs>
      <w:snapToGrid w:val="0"/>
    </w:pPr>
  </w:style>
  <w:style w:type="character" w:customStyle="1" w:styleId="a4">
    <w:name w:val="ヘッダー (文字)"/>
    <w:basedOn w:val="a0"/>
    <w:link w:val="a3"/>
    <w:uiPriority w:val="99"/>
    <w:rsid w:val="00F94028"/>
  </w:style>
  <w:style w:type="paragraph" w:styleId="a5">
    <w:name w:val="footer"/>
    <w:basedOn w:val="a"/>
    <w:link w:val="a6"/>
    <w:uiPriority w:val="99"/>
    <w:unhideWhenUsed/>
    <w:rsid w:val="00F94028"/>
    <w:pPr>
      <w:tabs>
        <w:tab w:val="center" w:pos="4252"/>
        <w:tab w:val="right" w:pos="8504"/>
      </w:tabs>
      <w:snapToGrid w:val="0"/>
    </w:pPr>
  </w:style>
  <w:style w:type="character" w:customStyle="1" w:styleId="a6">
    <w:name w:val="フッター (文字)"/>
    <w:basedOn w:val="a0"/>
    <w:link w:val="a5"/>
    <w:uiPriority w:val="99"/>
    <w:rsid w:val="00F94028"/>
  </w:style>
  <w:style w:type="paragraph" w:styleId="a7">
    <w:name w:val="footnote text"/>
    <w:basedOn w:val="a"/>
    <w:link w:val="a8"/>
    <w:uiPriority w:val="99"/>
    <w:semiHidden/>
    <w:unhideWhenUsed/>
    <w:rsid w:val="0070409B"/>
    <w:pPr>
      <w:snapToGrid w:val="0"/>
      <w:jc w:val="left"/>
    </w:pPr>
  </w:style>
  <w:style w:type="character" w:customStyle="1" w:styleId="a8">
    <w:name w:val="脚注文字列 (文字)"/>
    <w:basedOn w:val="a0"/>
    <w:link w:val="a7"/>
    <w:uiPriority w:val="99"/>
    <w:semiHidden/>
    <w:rsid w:val="0070409B"/>
  </w:style>
  <w:style w:type="character" w:styleId="a9">
    <w:name w:val="footnote reference"/>
    <w:basedOn w:val="a0"/>
    <w:uiPriority w:val="99"/>
    <w:semiHidden/>
    <w:unhideWhenUsed/>
    <w:rsid w:val="0070409B"/>
    <w:rPr>
      <w:vertAlign w:val="superscript"/>
    </w:rPr>
  </w:style>
  <w:style w:type="character" w:styleId="aa">
    <w:name w:val="Hyperlink"/>
    <w:basedOn w:val="a0"/>
    <w:uiPriority w:val="99"/>
    <w:unhideWhenUsed/>
    <w:rsid w:val="00474A4B"/>
    <w:rPr>
      <w:color w:val="0000FF" w:themeColor="hyperlink"/>
      <w:u w:val="single"/>
    </w:rPr>
  </w:style>
  <w:style w:type="paragraph" w:styleId="ab">
    <w:name w:val="Balloon Text"/>
    <w:basedOn w:val="a"/>
    <w:link w:val="ac"/>
    <w:uiPriority w:val="99"/>
    <w:semiHidden/>
    <w:unhideWhenUsed/>
    <w:rsid w:val="002251C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51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028"/>
    <w:pPr>
      <w:tabs>
        <w:tab w:val="center" w:pos="4252"/>
        <w:tab w:val="right" w:pos="8504"/>
      </w:tabs>
      <w:snapToGrid w:val="0"/>
    </w:pPr>
  </w:style>
  <w:style w:type="character" w:customStyle="1" w:styleId="a4">
    <w:name w:val="ヘッダー (文字)"/>
    <w:basedOn w:val="a0"/>
    <w:link w:val="a3"/>
    <w:uiPriority w:val="99"/>
    <w:rsid w:val="00F94028"/>
  </w:style>
  <w:style w:type="paragraph" w:styleId="a5">
    <w:name w:val="footer"/>
    <w:basedOn w:val="a"/>
    <w:link w:val="a6"/>
    <w:uiPriority w:val="99"/>
    <w:unhideWhenUsed/>
    <w:rsid w:val="00F94028"/>
    <w:pPr>
      <w:tabs>
        <w:tab w:val="center" w:pos="4252"/>
        <w:tab w:val="right" w:pos="8504"/>
      </w:tabs>
      <w:snapToGrid w:val="0"/>
    </w:pPr>
  </w:style>
  <w:style w:type="character" w:customStyle="1" w:styleId="a6">
    <w:name w:val="フッター (文字)"/>
    <w:basedOn w:val="a0"/>
    <w:link w:val="a5"/>
    <w:uiPriority w:val="99"/>
    <w:rsid w:val="00F94028"/>
  </w:style>
  <w:style w:type="paragraph" w:styleId="a7">
    <w:name w:val="footnote text"/>
    <w:basedOn w:val="a"/>
    <w:link w:val="a8"/>
    <w:uiPriority w:val="99"/>
    <w:semiHidden/>
    <w:unhideWhenUsed/>
    <w:rsid w:val="0070409B"/>
    <w:pPr>
      <w:snapToGrid w:val="0"/>
      <w:jc w:val="left"/>
    </w:pPr>
  </w:style>
  <w:style w:type="character" w:customStyle="1" w:styleId="a8">
    <w:name w:val="脚注文字列 (文字)"/>
    <w:basedOn w:val="a0"/>
    <w:link w:val="a7"/>
    <w:uiPriority w:val="99"/>
    <w:semiHidden/>
    <w:rsid w:val="0070409B"/>
  </w:style>
  <w:style w:type="character" w:styleId="a9">
    <w:name w:val="footnote reference"/>
    <w:basedOn w:val="a0"/>
    <w:uiPriority w:val="99"/>
    <w:semiHidden/>
    <w:unhideWhenUsed/>
    <w:rsid w:val="0070409B"/>
    <w:rPr>
      <w:vertAlign w:val="superscript"/>
    </w:rPr>
  </w:style>
  <w:style w:type="character" w:styleId="aa">
    <w:name w:val="Hyperlink"/>
    <w:basedOn w:val="a0"/>
    <w:uiPriority w:val="99"/>
    <w:unhideWhenUsed/>
    <w:rsid w:val="00474A4B"/>
    <w:rPr>
      <w:color w:val="0000FF" w:themeColor="hyperlink"/>
      <w:u w:val="single"/>
    </w:rPr>
  </w:style>
  <w:style w:type="paragraph" w:styleId="ab">
    <w:name w:val="Balloon Text"/>
    <w:basedOn w:val="a"/>
    <w:link w:val="ac"/>
    <w:uiPriority w:val="99"/>
    <w:semiHidden/>
    <w:unhideWhenUsed/>
    <w:rsid w:val="002251C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51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scj.web.fc2.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D3AE7-60AB-44BC-945B-27A5A113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730</Words>
  <Characters>4162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Ippei</dc:creator>
  <cp:lastModifiedBy>Hikari Ishido</cp:lastModifiedBy>
  <cp:revision>2</cp:revision>
  <cp:lastPrinted>2013-09-01T02:39:00Z</cp:lastPrinted>
  <dcterms:created xsi:type="dcterms:W3CDTF">2013-09-01T23:18:00Z</dcterms:created>
  <dcterms:modified xsi:type="dcterms:W3CDTF">2013-09-01T23:18:00Z</dcterms:modified>
</cp:coreProperties>
</file>