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7" w:rsidRDefault="00392C57" w:rsidP="00392C5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Appendix Table 1 Basic data for five grade assessment: Tariffs and Services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1360"/>
        <w:gridCol w:w="1154"/>
        <w:gridCol w:w="1053"/>
        <w:gridCol w:w="1822"/>
        <w:gridCol w:w="2819"/>
      </w:tblGrid>
      <w:tr w:rsidR="00392C57" w:rsidTr="00190411">
        <w:trPr>
          <w:trHeight w:val="541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92C57" w:rsidRPr="0076512D" w:rsidRDefault="00190411" w:rsidP="0019041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16"/>
                <w:szCs w:val="16"/>
              </w:rPr>
              <w:t>Sim.av</w:t>
            </w:r>
            <w:r w:rsidR="00392C57" w:rsidRPr="0076512D">
              <w:rPr>
                <w:rFonts w:ascii="Times New Roman" w:hAnsi="Times New Roman" w:hint="eastAsia"/>
                <w:b/>
                <w:sz w:val="16"/>
                <w:szCs w:val="16"/>
              </w:rPr>
              <w:t>Tariffs</w:t>
            </w:r>
            <w:proofErr w:type="spellEnd"/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hint="eastAsia"/>
                <w:sz w:val="16"/>
                <w:szCs w:val="16"/>
              </w:rPr>
              <w:t>Agr</w:t>
            </w:r>
            <w:proofErr w:type="spellEnd"/>
            <w:r>
              <w:rPr>
                <w:rFonts w:ascii="Times New Roman" w:hAnsi="Times New Roman" w:hint="eastAsia"/>
                <w:sz w:val="16"/>
                <w:szCs w:val="16"/>
              </w:rPr>
              <w:t xml:space="preserve"> Tariff</w:t>
            </w:r>
          </w:p>
        </w:tc>
        <w:tc>
          <w:tcPr>
            <w:tcW w:w="1822" w:type="dxa"/>
          </w:tcPr>
          <w:p w:rsidR="00392C57" w:rsidRPr="00190411" w:rsidRDefault="00190411" w:rsidP="002F6B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90411">
              <w:rPr>
                <w:rFonts w:ascii="Times New Roman" w:hAnsi="Times New Roman" w:hint="eastAsia"/>
                <w:b/>
                <w:sz w:val="16"/>
                <w:szCs w:val="16"/>
              </w:rPr>
              <w:t>% of over 10% tariffs</w:t>
            </w:r>
          </w:p>
        </w:tc>
        <w:tc>
          <w:tcPr>
            <w:tcW w:w="2819" w:type="dxa"/>
          </w:tcPr>
          <w:p w:rsidR="00392C57" w:rsidRPr="0076512D" w:rsidRDefault="00392C57" w:rsidP="002F6B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6512D">
              <w:rPr>
                <w:rFonts w:ascii="Times New Roman" w:hAnsi="Times New Roman" w:hint="eastAsia"/>
                <w:b/>
                <w:sz w:val="16"/>
                <w:szCs w:val="16"/>
              </w:rPr>
              <w:t>Services</w:t>
            </w:r>
          </w:p>
        </w:tc>
      </w:tr>
      <w:tr w:rsidR="00392C57" w:rsidTr="00190411">
        <w:trPr>
          <w:trHeight w:val="520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Australia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2.8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1.3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0.1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25-30-0</w:t>
            </w:r>
          </w:p>
        </w:tc>
      </w:tr>
      <w:tr w:rsidR="00392C57" w:rsidTr="00190411">
        <w:trPr>
          <w:trHeight w:val="539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Brunei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2.5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0.1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10.3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3-22-32</w:t>
            </w:r>
          </w:p>
        </w:tc>
      </w:tr>
      <w:tr w:rsidR="00392C57" w:rsidTr="00190411">
        <w:trPr>
          <w:trHeight w:val="519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Canada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3.7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11.3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8.6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15-26-14</w:t>
            </w:r>
          </w:p>
        </w:tc>
      </w:tr>
      <w:tr w:rsidR="00392C57" w:rsidTr="00190411">
        <w:trPr>
          <w:trHeight w:val="528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Chile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6.0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6.0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2-25-28</w:t>
            </w:r>
          </w:p>
        </w:tc>
      </w:tr>
      <w:tr w:rsidR="00392C57" w:rsidTr="00190411">
        <w:trPr>
          <w:trHeight w:val="537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China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9.8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15.2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30.3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14-38-8</w:t>
            </w:r>
          </w:p>
        </w:tc>
      </w:tr>
      <w:tr w:rsidR="00392C57" w:rsidTr="00190411">
        <w:trPr>
          <w:trHeight w:val="532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Times New Roman" w:hAnsi="Times New Roman" w:hint="eastAsia"/>
                  <w:sz w:val="16"/>
                  <w:szCs w:val="16"/>
                </w:rPr>
                <w:t>Hong Kong</w:t>
              </w:r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4-38-13</w:t>
            </w:r>
          </w:p>
        </w:tc>
      </w:tr>
      <w:tr w:rsidR="00392C57" w:rsidTr="00190411">
        <w:trPr>
          <w:trHeight w:val="333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Indonesia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6.8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8.4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16.2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6-26-23</w:t>
            </w:r>
          </w:p>
        </w:tc>
      </w:tr>
      <w:tr w:rsidR="00392C57" w:rsidTr="00190411">
        <w:trPr>
          <w:trHeight w:val="522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Japan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4.4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17.3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6.4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19-36-0</w:t>
            </w:r>
          </w:p>
        </w:tc>
      </w:tr>
      <w:tr w:rsidR="00392C57" w:rsidTr="00190411">
        <w:trPr>
          <w:trHeight w:val="517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ROK</w:t>
            </w:r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12.1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48.5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14.5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15-26-14</w:t>
            </w:r>
          </w:p>
        </w:tc>
      </w:tr>
      <w:tr w:rsidR="00392C57" w:rsidTr="00190411">
        <w:trPr>
          <w:trHeight w:val="540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Malaysia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8.4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13.5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24.6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11-30-14</w:t>
            </w:r>
          </w:p>
        </w:tc>
      </w:tr>
      <w:tr w:rsidR="00392C57" w:rsidTr="00190411">
        <w:trPr>
          <w:trHeight w:val="535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Mexico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9.0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21.5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34.6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12-34-9</w:t>
            </w:r>
          </w:p>
        </w:tc>
      </w:tr>
      <w:tr w:rsidR="00392C57" w:rsidTr="00190411">
        <w:trPr>
          <w:trHeight w:val="516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New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Zealand</w:t>
            </w:r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2.1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1.4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8-38-9</w:t>
            </w:r>
          </w:p>
        </w:tc>
      </w:tr>
      <w:tr w:rsidR="00392C57" w:rsidTr="00190411">
        <w:trPr>
          <w:trHeight w:val="539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PNG</w:t>
            </w:r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5.1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14.7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21.0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8-28-19</w:t>
            </w:r>
          </w:p>
        </w:tc>
      </w:tr>
      <w:tr w:rsidR="00392C57" w:rsidTr="00190411">
        <w:trPr>
          <w:trHeight w:val="534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Peru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5.0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6.3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12.4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1-36-18</w:t>
            </w:r>
          </w:p>
        </w:tc>
      </w:tr>
      <w:tr w:rsidR="00392C57" w:rsidTr="00190411">
        <w:trPr>
          <w:trHeight w:val="515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Philippines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6.3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9.8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15.8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4-23-28</w:t>
            </w:r>
          </w:p>
        </w:tc>
      </w:tr>
      <w:tr w:rsidR="00392C57" w:rsidTr="00190411">
        <w:trPr>
          <w:trHeight w:val="538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Russia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9.5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13.5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32.6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ot </w:t>
            </w:r>
            <w:r>
              <w:rPr>
                <w:rFonts w:ascii="Times New Roman" w:hAnsi="Times New Roman"/>
                <w:sz w:val="16"/>
                <w:szCs w:val="16"/>
              </w:rPr>
              <w:t>acceded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to GATS yet</w:t>
            </w:r>
          </w:p>
        </w:tc>
      </w:tr>
      <w:tr w:rsidR="00392C57" w:rsidTr="00190411">
        <w:trPr>
          <w:trHeight w:val="533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Singapore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0.2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0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10-27-8</w:t>
            </w:r>
          </w:p>
        </w:tc>
      </w:tr>
      <w:tr w:rsidR="00392C57" w:rsidTr="00190411">
        <w:trPr>
          <w:trHeight w:val="528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rFonts w:ascii="Times New Roman" w:hAnsi="Times New Roman" w:hint="eastAsia"/>
                  <w:sz w:val="16"/>
                  <w:szCs w:val="16"/>
                </w:rPr>
                <w:t>China</w:t>
              </w:r>
            </w:smartTag>
            <w:r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Taipei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6.1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16.5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14.3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20-35-0</w:t>
            </w:r>
          </w:p>
        </w:tc>
      </w:tr>
      <w:tr w:rsidR="00392C57" w:rsidTr="00190411">
        <w:trPr>
          <w:trHeight w:val="537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Thailand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9.9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22.8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23.4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2-49-4</w:t>
            </w:r>
          </w:p>
        </w:tc>
      </w:tr>
      <w:tr w:rsidR="00392C57" w:rsidTr="00190411">
        <w:trPr>
          <w:trHeight w:val="518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U.S.A</w:t>
            </w:r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3.5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4.9</w:t>
            </w:r>
          </w:p>
        </w:tc>
        <w:tc>
          <w:tcPr>
            <w:tcW w:w="1822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7.7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25-30-0</w:t>
            </w:r>
          </w:p>
        </w:tc>
      </w:tr>
      <w:tr w:rsidR="00392C57" w:rsidTr="00190411">
        <w:trPr>
          <w:trHeight w:val="541"/>
        </w:trPr>
        <w:tc>
          <w:tcPr>
            <w:tcW w:w="1360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hint="eastAsia"/>
                    <w:sz w:val="16"/>
                    <w:szCs w:val="16"/>
                  </w:rPr>
                  <w:t>Vietnam</w:t>
                </w:r>
              </w:smartTag>
            </w:smartTag>
          </w:p>
        </w:tc>
        <w:tc>
          <w:tcPr>
            <w:tcW w:w="1154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9.8</w:t>
            </w:r>
          </w:p>
        </w:tc>
        <w:tc>
          <w:tcPr>
            <w:tcW w:w="1053" w:type="dxa"/>
          </w:tcPr>
          <w:p w:rsidR="00392C57" w:rsidRDefault="00190411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17.0</w:t>
            </w:r>
          </w:p>
        </w:tc>
        <w:tc>
          <w:tcPr>
            <w:tcW w:w="1822" w:type="dxa"/>
          </w:tcPr>
          <w:p w:rsidR="00392C57" w:rsidRDefault="008A4100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36.5</w:t>
            </w:r>
          </w:p>
        </w:tc>
        <w:tc>
          <w:tcPr>
            <w:tcW w:w="2819" w:type="dxa"/>
          </w:tcPr>
          <w:p w:rsidR="00392C57" w:rsidRDefault="00392C57" w:rsidP="002F6B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9-46-0</w:t>
            </w:r>
          </w:p>
        </w:tc>
      </w:tr>
    </w:tbl>
    <w:p w:rsidR="00730D68" w:rsidRDefault="00730D68" w:rsidP="00730D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Appendix Table </w:t>
      </w:r>
      <w:r>
        <w:rPr>
          <w:sz w:val="24"/>
        </w:rPr>
        <w:t>Basic data for five grade assessment 2</w:t>
      </w:r>
    </w:p>
    <w:tbl>
      <w:tblPr>
        <w:tblStyle w:val="a3"/>
        <w:tblW w:w="8568" w:type="dxa"/>
        <w:tblLook w:val="01E0" w:firstRow="1" w:lastRow="1" w:firstColumn="1" w:lastColumn="1" w:noHBand="0" w:noVBand="0"/>
      </w:tblPr>
      <w:tblGrid>
        <w:gridCol w:w="1384"/>
        <w:gridCol w:w="2324"/>
        <w:gridCol w:w="2520"/>
        <w:gridCol w:w="2340"/>
      </w:tblGrid>
      <w:tr w:rsidR="00730D68" w:rsidTr="00730D68">
        <w:trPr>
          <w:trHeight w:val="7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30D68" w:rsidP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</w:rPr>
              <w:t>Investment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30D6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Standard &amp; Conformance</w:t>
            </w:r>
          </w:p>
          <w:p w:rsidR="00730D68" w:rsidRDefault="00936DF7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I</w:t>
            </w:r>
            <w:r>
              <w:rPr>
                <w:rFonts w:ascii="Times New Roman" w:hAnsi="Times New Roman" w:hint="eastAsia"/>
                <w:szCs w:val="20"/>
              </w:rPr>
              <w:t>ntern</w:t>
            </w:r>
            <w:r>
              <w:rPr>
                <w:rFonts w:ascii="Times New Roman" w:hAnsi="Times New Roman"/>
                <w:szCs w:val="20"/>
              </w:rPr>
              <w:t>’</w:t>
            </w:r>
            <w:r>
              <w:rPr>
                <w:rFonts w:ascii="Times New Roman" w:hAnsi="Times New Roman" w:hint="eastAsia"/>
                <w:szCs w:val="20"/>
              </w:rPr>
              <w:t>l</w:t>
            </w:r>
            <w:proofErr w:type="spellEnd"/>
            <w:r>
              <w:rPr>
                <w:rFonts w:ascii="Times New Roman" w:hAnsi="Times New Roman" w:hint="eastAsia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alignment</w:t>
            </w:r>
            <w:r>
              <w:rPr>
                <w:rFonts w:ascii="Times New Roman" w:hAnsi="Times New Roman" w:hint="eastAsia"/>
                <w:szCs w:val="20"/>
              </w:rPr>
              <w:t xml:space="preserve"> (%)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F7" w:rsidRDefault="00730D68" w:rsidP="00730D6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Customs Procedure</w:t>
            </w:r>
          </w:p>
          <w:p w:rsidR="00730D68" w:rsidRPr="00936DF7" w:rsidRDefault="00936DF7" w:rsidP="00730D68">
            <w:pPr>
              <w:rPr>
                <w:rFonts w:ascii="Times New Roman" w:hAnsi="Times New Roman"/>
                <w:sz w:val="21"/>
                <w:szCs w:val="21"/>
              </w:rPr>
            </w:pPr>
            <w:r w:rsidRPr="00936DF7">
              <w:rPr>
                <w:rFonts w:ascii="Times New Roman" w:hAnsi="Times New Roman" w:hint="eastAsia"/>
                <w:sz w:val="21"/>
                <w:szCs w:val="21"/>
              </w:rPr>
              <w:t>RKC,SW, LPI</w:t>
            </w:r>
            <w:r w:rsidR="00730D68" w:rsidRPr="00936DF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730D68" w:rsidTr="00730D6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15, 4.9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B472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 38%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3.68</w:t>
            </w:r>
          </w:p>
        </w:tc>
      </w:tr>
      <w:tr w:rsidR="00730D68" w:rsidTr="00730D68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Brunei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B, 83, 4.7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B472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</w:p>
        </w:tc>
      </w:tr>
      <w:tr w:rsidR="00730D68" w:rsidTr="00730D68">
        <w:trPr>
          <w:trHeight w:val="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A,, 13,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B472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70%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3.71</w:t>
            </w:r>
          </w:p>
        </w:tc>
      </w:tr>
      <w:tr w:rsidR="00730D68" w:rsidTr="00730D68">
        <w:trPr>
          <w:trHeight w:val="5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Chile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39, 5.6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B472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ISO, IEC,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2.93</w:t>
            </w:r>
          </w:p>
        </w:tc>
      </w:tr>
      <w:tr w:rsidR="00730D68" w:rsidTr="00730D68">
        <w:trPr>
          <w:trHeight w:val="5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C, 91, 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B472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68%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3.16</w:t>
            </w:r>
          </w:p>
        </w:tc>
      </w:tr>
      <w:tr w:rsidR="00730D68" w:rsidTr="00730D68">
        <w:trPr>
          <w:trHeight w:val="5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Hong Kong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2, 6.2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B472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VAP, completed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3.83</w:t>
            </w:r>
          </w:p>
        </w:tc>
      </w:tr>
      <w:tr w:rsidR="00730D68" w:rsidTr="00730D68">
        <w:trPr>
          <w:trHeight w:val="5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Indonesia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C, 129, 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B472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45%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2.43</w:t>
            </w:r>
          </w:p>
        </w:tc>
      </w:tr>
      <w:tr w:rsidR="00730D68" w:rsidTr="00730D68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20, 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high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3.79</w:t>
            </w:r>
          </w:p>
        </w:tc>
      </w:tr>
      <w:tr w:rsidR="00730D68" w:rsidTr="00730D68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8, 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ISO, IEC,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3.33</w:t>
            </w:r>
          </w:p>
        </w:tc>
      </w:tr>
      <w:tr w:rsidR="00730D68" w:rsidTr="00730D68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B, 18, 5.2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62%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3.11</w:t>
            </w:r>
          </w:p>
        </w:tc>
      </w:tr>
      <w:tr w:rsidR="00730D68" w:rsidTr="00730D68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Mexico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B, 53, 4.8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ISO, IEC,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2.55</w:t>
            </w:r>
          </w:p>
        </w:tc>
      </w:tr>
      <w:tr w:rsidR="00730D68" w:rsidTr="00730D68">
        <w:trPr>
          <w:trHeight w:val="5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New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/>
                <w:sz w:val="16"/>
                <w:szCs w:val="16"/>
              </w:rPr>
              <w:t>Zealand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3, 4.9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under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dev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3.64</w:t>
            </w:r>
          </w:p>
        </w:tc>
      </w:tr>
      <w:tr w:rsidR="00730D68" w:rsidTr="00730D68">
        <w:trPr>
          <w:trHeight w:val="5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PNG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C, 101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ISO, IEC,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Codex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2.02</w:t>
            </w:r>
          </w:p>
        </w:tc>
      </w:tr>
      <w:tr w:rsidR="00730D68" w:rsidTr="00730D68">
        <w:trPr>
          <w:trHeight w:val="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B, 41, 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ISO, IEC, 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under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dev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2.5</w:t>
            </w:r>
          </w:p>
        </w:tc>
      </w:tr>
      <w:tr w:rsidR="00730D68" w:rsidTr="00730D68">
        <w:trPr>
          <w:trHeight w:val="5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Philippines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C, 136, , 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78%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2.67</w:t>
            </w:r>
          </w:p>
        </w:tc>
      </w:tr>
      <w:tr w:rsidR="00730D68" w:rsidTr="00730D68">
        <w:trPr>
          <w:trHeight w:val="5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Russia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C, 120, 3.6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ISO, IEC,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2.15</w:t>
            </w:r>
          </w:p>
        </w:tc>
      </w:tr>
      <w:tr w:rsidR="00730D68" w:rsidTr="00730D68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Singapore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1, 6.5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4.02</w:t>
            </w:r>
          </w:p>
        </w:tc>
      </w:tr>
      <w:tr w:rsidR="00730D68" w:rsidTr="00730D68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China. Taipei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B, 25, 5.4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VAP, high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under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dev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3.35</w:t>
            </w:r>
          </w:p>
        </w:tc>
      </w:tr>
      <w:tr w:rsidR="00730D68" w:rsidTr="00730D68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Thailand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B, 17, 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25%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3.02</w:t>
            </w:r>
          </w:p>
        </w:tc>
      </w:tr>
      <w:tr w:rsidR="00730D68" w:rsidTr="00730D68">
        <w:trPr>
          <w:trHeight w:val="5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U.S.A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A,  4, 4.6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high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est'd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3.68</w:t>
            </w:r>
          </w:p>
        </w:tc>
      </w:tr>
      <w:tr w:rsidR="00730D68" w:rsidTr="00730D68">
        <w:trPr>
          <w:trHeight w:val="5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Vietnam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68" w:rsidRDefault="00730D68" w:rsidP="007B4727">
            <w:pP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Stage C, 98, 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ISO, IEC, VAP,</w:t>
            </w: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24%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RKC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adop'd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 xml:space="preserve">, SW under </w:t>
            </w:r>
            <w:proofErr w:type="spellStart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dev</w:t>
            </w:r>
            <w:proofErr w:type="spellEnd"/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, 2.68</w:t>
            </w:r>
          </w:p>
        </w:tc>
      </w:tr>
    </w:tbl>
    <w:p w:rsidR="00730D68" w:rsidRDefault="00730D68" w:rsidP="00730D68">
      <w:pPr>
        <w:rPr>
          <w:rFonts w:ascii="Times New Roman" w:hAnsi="Times New Roman"/>
          <w:sz w:val="16"/>
          <w:szCs w:val="16"/>
        </w:rPr>
      </w:pPr>
    </w:p>
    <w:p w:rsidR="00730D68" w:rsidRDefault="00730D68" w:rsidP="00730D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Appendix Table </w:t>
      </w:r>
      <w:r>
        <w:rPr>
          <w:sz w:val="24"/>
        </w:rPr>
        <w:t>Basic data for five grade assessment 3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2520"/>
        <w:gridCol w:w="1800"/>
      </w:tblGrid>
      <w:tr w:rsidR="00730D68" w:rsidTr="00730D68">
        <w:trPr>
          <w:trHeight w:val="7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Intellectual Property right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Government procurement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Business Mobility</w:t>
            </w:r>
          </w:p>
          <w:p w:rsidR="00CD1487" w:rsidRPr="00CD1487" w:rsidRDefault="00CD1487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CD1487">
              <w:rPr>
                <w:rFonts w:ascii="Times New Roman" w:hAnsi="Times New Roman" w:hint="eastAsia"/>
                <w:szCs w:val="20"/>
              </w:rPr>
              <w:t>Viza</w:t>
            </w:r>
            <w:proofErr w:type="spellEnd"/>
            <w:r w:rsidRPr="00CD1487">
              <w:rPr>
                <w:rFonts w:ascii="Times New Roman" w:hAnsi="Times New Roman" w:hint="eastAsia"/>
                <w:szCs w:val="20"/>
              </w:rPr>
              <w:t xml:space="preserve"> </w:t>
            </w:r>
            <w:proofErr w:type="spellStart"/>
            <w:r w:rsidRPr="00CD1487">
              <w:rPr>
                <w:rFonts w:ascii="Times New Roman" w:hAnsi="Times New Roman" w:hint="eastAsia"/>
                <w:szCs w:val="20"/>
              </w:rPr>
              <w:t>req</w:t>
            </w:r>
            <w:proofErr w:type="spellEnd"/>
          </w:p>
        </w:tc>
      </w:tr>
      <w:tr w:rsidR="00730D68" w:rsidTr="00730D68">
        <w:trPr>
          <w:trHeight w:val="5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GPA sig, advanced GP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19</w:t>
            </w:r>
          </w:p>
        </w:tc>
      </w:tr>
      <w:tr w:rsidR="00730D68" w:rsidTr="00730D68">
        <w:trPr>
          <w:trHeight w:val="5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Brunei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Own rule of GP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18</w:t>
            </w:r>
          </w:p>
        </w:tc>
      </w:tr>
      <w:tr w:rsidR="00730D68" w:rsidTr="00730D68">
        <w:trPr>
          <w:trHeight w:val="5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GPA signatory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10</w:t>
            </w:r>
          </w:p>
        </w:tc>
      </w:tr>
      <w:tr w:rsidR="00730D68" w:rsidTr="00730D68">
        <w:trPr>
          <w:trHeight w:val="5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NBGP consistent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6</w:t>
            </w:r>
          </w:p>
        </w:tc>
      </w:tr>
      <w:tr w:rsidR="00730D68" w:rsidTr="00730D68">
        <w:trPr>
          <w:trHeight w:val="5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Establishing GP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20</w:t>
            </w:r>
          </w:p>
        </w:tc>
      </w:tr>
      <w:tr w:rsidR="00730D68" w:rsidTr="00730D68">
        <w:trPr>
          <w:trHeight w:val="52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Hong Kong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GPA signatory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2</w:t>
            </w:r>
          </w:p>
        </w:tc>
      </w:tr>
      <w:tr w:rsidR="00730D68" w:rsidTr="00730D68">
        <w:trPr>
          <w:trHeight w:val="5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Indonesia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36DF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Implementing e-GP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11</w:t>
            </w:r>
          </w:p>
        </w:tc>
      </w:tr>
      <w:tr w:rsidR="00730D68" w:rsidTr="00730D68">
        <w:trPr>
          <w:trHeight w:val="5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GPA signatory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9</w:t>
            </w:r>
          </w:p>
        </w:tc>
      </w:tr>
      <w:tr w:rsidR="00730D68" w:rsidTr="00730D68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GPA signatory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12</w:t>
            </w:r>
          </w:p>
        </w:tc>
      </w:tr>
      <w:tr w:rsidR="00730D68" w:rsidTr="00730D68">
        <w:trPr>
          <w:trHeight w:val="5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NBGP consistent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ABTC,, 1</w:t>
            </w:r>
          </w:p>
        </w:tc>
      </w:tr>
      <w:tr w:rsidR="00730D68" w:rsidTr="00730D68">
        <w:trPr>
          <w:trHeight w:val="5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Mexico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NBGP consistent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 w:rsidP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11</w:t>
            </w:r>
          </w:p>
        </w:tc>
      </w:tr>
      <w:tr w:rsidR="00730D68" w:rsidTr="00730D68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New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/>
                <w:sz w:val="16"/>
                <w:szCs w:val="16"/>
              </w:rPr>
              <w:t>Zealand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Not GPA sig, advanced GP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8</w:t>
            </w:r>
          </w:p>
        </w:tc>
      </w:tr>
      <w:tr w:rsidR="00730D68" w:rsidTr="00730D68">
        <w:trPr>
          <w:trHeight w:val="5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Preparing domestic legislation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Establishing GP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20</w:t>
            </w:r>
          </w:p>
        </w:tc>
      </w:tr>
      <w:tr w:rsidR="00730D68" w:rsidTr="00730D68">
        <w:trPr>
          <w:trHeight w:val="5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NBGP consistent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20</w:t>
            </w:r>
          </w:p>
        </w:tc>
      </w:tr>
      <w:tr w:rsidR="00730D68" w:rsidTr="00730D68">
        <w:trPr>
          <w:trHeight w:val="5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Philippines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Establishing GP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2</w:t>
            </w:r>
          </w:p>
        </w:tc>
      </w:tr>
      <w:tr w:rsidR="00730D68" w:rsidTr="00730D68">
        <w:trPr>
          <w:trHeight w:val="6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Russia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936DF7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Preparing domestic legislation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Establishing GP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18</w:t>
            </w:r>
          </w:p>
        </w:tc>
      </w:tr>
      <w:tr w:rsidR="00730D68" w:rsidTr="00730D68">
        <w:trPr>
          <w:trHeight w:val="5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Singapore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GPA signatory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2</w:t>
            </w:r>
          </w:p>
        </w:tc>
      </w:tr>
      <w:tr w:rsidR="00730D68" w:rsidTr="00730D68">
        <w:trPr>
          <w:trHeight w:val="5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China. Taipei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TRIP</w:t>
            </w:r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GPA signatory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12</w:t>
            </w:r>
          </w:p>
        </w:tc>
      </w:tr>
      <w:tr w:rsidR="00730D68" w:rsidTr="00730D68">
        <w:trPr>
          <w:trHeight w:val="5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Thailand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Implementing e-GP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11</w:t>
            </w:r>
          </w:p>
        </w:tc>
      </w:tr>
      <w:tr w:rsidR="00730D68" w:rsidTr="00730D68">
        <w:trPr>
          <w:trHeight w:val="5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U.S.A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GPA signatory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13</w:t>
            </w:r>
          </w:p>
        </w:tc>
      </w:tr>
      <w:tr w:rsidR="00730D68" w:rsidTr="00730D68">
        <w:trPr>
          <w:trHeight w:val="7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Vietnam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Ｐゴシック" w:hAnsi="Times New Roman"/>
                <w:color w:val="000000"/>
                <w:sz w:val="16"/>
                <w:szCs w:val="16"/>
              </w:rPr>
              <w:t>Paris Convention and TRIP</w:t>
            </w:r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D1487">
              <w:rPr>
                <w:rFonts w:ascii="Times New Roman" w:eastAsia="ＭＳ Ｐゴシック" w:hAnsi="Times New Roman" w:hint="eastAsia"/>
                <w:color w:val="000000"/>
                <w:sz w:val="16"/>
                <w:szCs w:val="16"/>
              </w:rPr>
              <w:t>Implem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68" w:rsidRDefault="00730D6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Establishing GP process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8" w:rsidRDefault="00CD14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ABTC, 11</w:t>
            </w:r>
          </w:p>
        </w:tc>
      </w:tr>
    </w:tbl>
    <w:p w:rsidR="00730D68" w:rsidRDefault="00730D68" w:rsidP="00730D68">
      <w:pPr>
        <w:rPr>
          <w:rFonts w:ascii="Times New Roman" w:hAnsi="Times New Roman"/>
          <w:b/>
          <w:sz w:val="24"/>
        </w:rPr>
      </w:pPr>
    </w:p>
    <w:p w:rsidR="005100B5" w:rsidRDefault="00730D68" w:rsidP="00730D68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kern w:val="0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Annotations to Appendix Table </w:t>
      </w:r>
    </w:p>
    <w:p w:rsidR="00730D68" w:rsidRDefault="00B86FCD" w:rsidP="00730D68">
      <w:pPr>
        <w:widowControl/>
        <w:jc w:val="left"/>
        <w:rPr>
          <w:rFonts w:ascii="Times New Roman" w:hAnsi="Times New Roman"/>
          <w:b/>
          <w:sz w:val="24"/>
        </w:rPr>
      </w:pPr>
      <w:r w:rsidRPr="00B86FCD">
        <w:rPr>
          <w:rFonts w:ascii="Times New Roman" w:hAnsi="Times New Roman" w:hint="eastAsia"/>
          <w:sz w:val="24"/>
        </w:rPr>
        <w:t>(Sources: IAPs 2012, PSU Reports and Dashboard, except for otherwise</w:t>
      </w:r>
      <w:r w:rsidR="005100B5" w:rsidRPr="005100B5">
        <w:rPr>
          <w:rFonts w:ascii="Times New Roman" w:hAnsi="Times New Roman" w:hint="eastAsia"/>
          <w:sz w:val="24"/>
        </w:rPr>
        <w:t xml:space="preserve"> </w:t>
      </w:r>
      <w:r w:rsidR="005100B5" w:rsidRPr="00B86FCD">
        <w:rPr>
          <w:rFonts w:ascii="Times New Roman" w:hAnsi="Times New Roman" w:hint="eastAsia"/>
          <w:sz w:val="24"/>
        </w:rPr>
        <w:t>stated</w:t>
      </w:r>
      <w:r w:rsidRPr="00B86FCD">
        <w:rPr>
          <w:rFonts w:ascii="Times New Roman" w:hAnsi="Times New Roman" w:hint="eastAsia"/>
          <w:sz w:val="24"/>
        </w:rPr>
        <w:t>)</w:t>
      </w:r>
    </w:p>
    <w:p w:rsidR="009871AD" w:rsidRDefault="00730D68" w:rsidP="009871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Tariffs: </w:t>
      </w:r>
      <w:r>
        <w:rPr>
          <w:rFonts w:ascii="Times New Roman" w:hAnsi="Times New Roman"/>
          <w:sz w:val="24"/>
        </w:rPr>
        <w:t xml:space="preserve">simple average applied </w:t>
      </w:r>
      <w:r w:rsidR="00B86FCD">
        <w:rPr>
          <w:rFonts w:ascii="Times New Roman" w:hAnsi="Times New Roman" w:hint="eastAsia"/>
          <w:sz w:val="24"/>
        </w:rPr>
        <w:t xml:space="preserve">MFN </w:t>
      </w:r>
      <w:r>
        <w:rPr>
          <w:rFonts w:ascii="Times New Roman" w:hAnsi="Times New Roman"/>
          <w:sz w:val="24"/>
        </w:rPr>
        <w:t xml:space="preserve">tariffs, simple average </w:t>
      </w:r>
      <w:r w:rsidR="00B86FCD">
        <w:rPr>
          <w:rFonts w:ascii="Times New Roman" w:hAnsi="Times New Roman" w:hint="eastAsia"/>
          <w:sz w:val="24"/>
        </w:rPr>
        <w:t xml:space="preserve">agricultural </w:t>
      </w:r>
      <w:r>
        <w:rPr>
          <w:rFonts w:ascii="Times New Roman" w:hAnsi="Times New Roman"/>
          <w:sz w:val="24"/>
        </w:rPr>
        <w:t>tariffs, and % of tariff</w:t>
      </w:r>
      <w:r w:rsidR="00B86FCD">
        <w:rPr>
          <w:rFonts w:ascii="Times New Roman" w:hAnsi="Times New Roman" w:hint="eastAsia"/>
          <w:sz w:val="24"/>
        </w:rPr>
        <w:t xml:space="preserve"> line with over 10</w:t>
      </w:r>
      <w:r>
        <w:rPr>
          <w:rFonts w:ascii="Times New Roman" w:hAnsi="Times New Roman"/>
          <w:sz w:val="24"/>
        </w:rPr>
        <w:t xml:space="preserve"> </w:t>
      </w:r>
      <w:r w:rsidR="00B86FCD">
        <w:rPr>
          <w:rFonts w:ascii="Times New Roman" w:hAnsi="Times New Roman" w:hint="eastAsia"/>
          <w:sz w:val="24"/>
        </w:rPr>
        <w:t xml:space="preserve">% </w:t>
      </w:r>
      <w:r>
        <w:rPr>
          <w:rFonts w:ascii="Times New Roman" w:hAnsi="Times New Roman"/>
          <w:sz w:val="24"/>
        </w:rPr>
        <w:t xml:space="preserve">tariff. </w:t>
      </w:r>
    </w:p>
    <w:p w:rsidR="009871AD" w:rsidRPr="009871AD" w:rsidRDefault="009871AD" w:rsidP="009871AD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Services: </w:t>
      </w:r>
      <w:r>
        <w:rPr>
          <w:rFonts w:hint="eastAsia"/>
        </w:rPr>
        <w:t xml:space="preserve">A-B-C denote numbers of sectors (total 55) </w:t>
      </w:r>
      <w:r>
        <w:t>‘</w:t>
      </w:r>
      <w:r>
        <w:rPr>
          <w:rFonts w:hint="eastAsia"/>
        </w:rPr>
        <w:t>bound, unbound, and not stated</w:t>
      </w:r>
      <w:r>
        <w:t>’</w:t>
      </w:r>
      <w:r>
        <w:rPr>
          <w:rFonts w:hint="eastAsia"/>
        </w:rPr>
        <w:t xml:space="preserve"> for market access and/or national treatment in both Model 1 and Model 3 in</w:t>
      </w:r>
      <w:r w:rsidRPr="00B537EA">
        <w:rPr>
          <w:rFonts w:hint="eastAsia"/>
          <w:i/>
        </w:rPr>
        <w:t xml:space="preserve"> GATS Commitment Tables 2003</w:t>
      </w:r>
      <w:r>
        <w:rPr>
          <w:rFonts w:hint="eastAsia"/>
          <w:i/>
        </w:rPr>
        <w:t xml:space="preserve">. </w:t>
      </w:r>
    </w:p>
    <w:p w:rsidR="00730D68" w:rsidRDefault="00730D68" w:rsidP="00730D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Investment: </w:t>
      </w:r>
      <w:r>
        <w:rPr>
          <w:rFonts w:ascii="Times New Roman" w:hAnsi="Times New Roman"/>
          <w:sz w:val="24"/>
        </w:rPr>
        <w:t xml:space="preserve">Stages A,B,C based on the </w:t>
      </w:r>
      <w:r>
        <w:rPr>
          <w:rFonts w:ascii="Times New Roman" w:hAnsi="Times New Roman"/>
          <w:i/>
          <w:sz w:val="24"/>
        </w:rPr>
        <w:t xml:space="preserve">APEC Guidance on Investment Regime 2007. </w:t>
      </w:r>
      <w:r>
        <w:rPr>
          <w:rFonts w:ascii="Times New Roman" w:hAnsi="Times New Roman"/>
          <w:sz w:val="24"/>
        </w:rPr>
        <w:t>Numbers are World Bank’s EODB indexes, World Economic Forum’s Business R</w:t>
      </w:r>
      <w:r w:rsidR="00826BA2">
        <w:rPr>
          <w:rFonts w:ascii="Times New Roman" w:hAnsi="Times New Roman" w:hint="eastAsia"/>
          <w:sz w:val="24"/>
        </w:rPr>
        <w:t>u</w:t>
      </w:r>
      <w:r>
        <w:rPr>
          <w:rFonts w:ascii="Times New Roman" w:hAnsi="Times New Roman"/>
          <w:sz w:val="24"/>
        </w:rPr>
        <w:t xml:space="preserve">les Impact on Foreign Direct Investment index in the </w:t>
      </w:r>
      <w:r>
        <w:rPr>
          <w:rFonts w:ascii="Times New Roman" w:hAnsi="Times New Roman"/>
          <w:i/>
          <w:sz w:val="24"/>
        </w:rPr>
        <w:t>Global Competitiveness Report</w:t>
      </w:r>
      <w:r>
        <w:rPr>
          <w:rFonts w:ascii="Times New Roman" w:hAnsi="Times New Roman"/>
          <w:sz w:val="24"/>
        </w:rPr>
        <w:t xml:space="preserve"> (2010-2011)</w:t>
      </w:r>
    </w:p>
    <w:p w:rsidR="00730D68" w:rsidRDefault="00730D68" w:rsidP="00730D6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Standard and Conformance: </w:t>
      </w:r>
      <w:r>
        <w:rPr>
          <w:rFonts w:ascii="Times New Roman" w:hAnsi="Times New Roman"/>
          <w:sz w:val="24"/>
        </w:rPr>
        <w:t>Adopted ISO, IEC, and VAP. Degree of alignment of domestic standard t</w:t>
      </w:r>
      <w:r w:rsidR="00CD1487">
        <w:rPr>
          <w:rFonts w:ascii="Times New Roman" w:hAnsi="Times New Roman"/>
          <w:sz w:val="24"/>
        </w:rPr>
        <w:t xml:space="preserve">o international counterpart (%), whose </w:t>
      </w:r>
      <w:r w:rsidR="00CD1487">
        <w:rPr>
          <w:rFonts w:ascii="Times New Roman" w:hAnsi="Times New Roman" w:hint="eastAsia"/>
          <w:sz w:val="24"/>
        </w:rPr>
        <w:t>comparability needs to be examined.</w:t>
      </w:r>
    </w:p>
    <w:p w:rsidR="00730D68" w:rsidRDefault="00730D68" w:rsidP="00730D6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Customs Procedures: </w:t>
      </w:r>
      <w:r>
        <w:rPr>
          <w:rFonts w:ascii="Times New Roman" w:hAnsi="Times New Roman"/>
          <w:sz w:val="24"/>
        </w:rPr>
        <w:t xml:space="preserve">Harmonization to HS and WTO valuation agreement and UN/EDIFACT have already implemented by almost all APEC economies. </w:t>
      </w:r>
      <w:r w:rsidR="00B86FCD"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/>
          <w:sz w:val="24"/>
        </w:rPr>
        <w:t>doption of RKC and/or Single Window</w:t>
      </w:r>
      <w:r w:rsidR="00C157D1">
        <w:rPr>
          <w:rFonts w:ascii="Times New Roman" w:hAnsi="Times New Roman" w:hint="eastAsia"/>
          <w:sz w:val="24"/>
        </w:rPr>
        <w:t xml:space="preserve"> established or in preparation</w:t>
      </w:r>
      <w:r>
        <w:rPr>
          <w:rFonts w:ascii="Times New Roman" w:hAnsi="Times New Roman"/>
          <w:sz w:val="24"/>
        </w:rPr>
        <w:t xml:space="preserve">. Sources: SCCP, CAP </w:t>
      </w:r>
      <w:r>
        <w:rPr>
          <w:rFonts w:ascii="Times New Roman" w:hAnsi="Times New Roman"/>
          <w:i/>
          <w:sz w:val="24"/>
        </w:rPr>
        <w:t>Assessment/Evaluation Matrix: Summary by Economy</w:t>
      </w:r>
      <w:r>
        <w:rPr>
          <w:rFonts w:ascii="Times New Roman" w:hAnsi="Times New Roman"/>
          <w:sz w:val="24"/>
        </w:rPr>
        <w:t xml:space="preserve">, July 2009 and SCCP, </w:t>
      </w:r>
      <w:r>
        <w:rPr>
          <w:rFonts w:ascii="Times New Roman" w:hAnsi="Times New Roman"/>
          <w:i/>
          <w:sz w:val="24"/>
        </w:rPr>
        <w:t>Single Window Report</w:t>
      </w:r>
      <w:r>
        <w:rPr>
          <w:rFonts w:ascii="Times New Roman" w:hAnsi="Times New Roman"/>
          <w:sz w:val="24"/>
        </w:rPr>
        <w:t xml:space="preserve">, September 2010. World Bank’s </w:t>
      </w:r>
      <w:r>
        <w:rPr>
          <w:rFonts w:ascii="Times New Roman" w:hAnsi="Times New Roman"/>
          <w:i/>
          <w:sz w:val="24"/>
        </w:rPr>
        <w:t>Logistic Performance Index (Customs)</w:t>
      </w:r>
      <w:r>
        <w:rPr>
          <w:rFonts w:ascii="Times New Roman" w:hAnsi="Times New Roman"/>
          <w:sz w:val="24"/>
        </w:rPr>
        <w:t xml:space="preserve"> is added in order to measure their effectiveness in individual economies. </w:t>
      </w:r>
      <w:r>
        <w:rPr>
          <w:rFonts w:ascii="Times New Roman" w:hAnsi="Times New Roman"/>
          <w:b/>
          <w:sz w:val="24"/>
        </w:rPr>
        <w:t xml:space="preserve"> </w:t>
      </w:r>
    </w:p>
    <w:p w:rsidR="00730D68" w:rsidRDefault="00730D68" w:rsidP="00730D6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Intellectual Property Right: </w:t>
      </w:r>
      <w:r w:rsidR="00C157D1" w:rsidRPr="00C157D1">
        <w:rPr>
          <w:rFonts w:ascii="Times New Roman" w:hAnsi="Times New Roman" w:hint="eastAsia"/>
          <w:sz w:val="24"/>
        </w:rPr>
        <w:t xml:space="preserve">Paris Convention and TRIP are signed by most economies , but some </w:t>
      </w:r>
      <w:r w:rsidR="00C157D1">
        <w:rPr>
          <w:rFonts w:ascii="Times New Roman" w:hAnsi="Times New Roman" w:hint="eastAsia"/>
          <w:sz w:val="24"/>
        </w:rPr>
        <w:t>economies are still implementing domestic organizations in charge of enforcing IPRs. Two economies are still in preparation.</w:t>
      </w:r>
    </w:p>
    <w:p w:rsidR="00730D68" w:rsidRDefault="00730D68" w:rsidP="00730D6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Government procurement: </w:t>
      </w:r>
      <w:r>
        <w:rPr>
          <w:rFonts w:ascii="Times New Roman" w:hAnsi="Times New Roman"/>
          <w:sz w:val="24"/>
        </w:rPr>
        <w:t xml:space="preserve">Australia and New Zealand do not participate in GPA because of their federal system but adopt a common GP procedure and keep transparency and competition within their bilateral FTA. </w:t>
      </w:r>
    </w:p>
    <w:p w:rsidR="00730D68" w:rsidRDefault="00730D68" w:rsidP="00730D6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Business Mobility: </w:t>
      </w:r>
      <w:r>
        <w:rPr>
          <w:rFonts w:ascii="Times New Roman" w:hAnsi="Times New Roman"/>
          <w:sz w:val="24"/>
        </w:rPr>
        <w:t>Implementation or provisional implementation of ABTC</w:t>
      </w:r>
      <w:r w:rsidR="00C157D1">
        <w:rPr>
          <w:rFonts w:ascii="Times New Roman" w:hAnsi="Times New Roman" w:hint="eastAsia"/>
          <w:sz w:val="24"/>
        </w:rPr>
        <w:t xml:space="preserve">. Number of other APEC economies from which visitors are required for short-term business </w:t>
      </w:r>
      <w:r>
        <w:rPr>
          <w:rFonts w:ascii="Times New Roman" w:hAnsi="Times New Roman"/>
          <w:sz w:val="24"/>
        </w:rPr>
        <w:t xml:space="preserve"> </w:t>
      </w:r>
      <w:r w:rsidR="00C157D1">
        <w:rPr>
          <w:rFonts w:ascii="Times New Roman" w:hAnsi="Times New Roman" w:hint="eastAsia"/>
          <w:sz w:val="24"/>
        </w:rPr>
        <w:t>visa (Source: PSU Report on Business Mobility, 2011)</w:t>
      </w:r>
      <w:r>
        <w:rPr>
          <w:rFonts w:ascii="Times New Roman" w:hAnsi="Times New Roman"/>
          <w:sz w:val="24"/>
        </w:rPr>
        <w:t>.</w:t>
      </w:r>
    </w:p>
    <w:p w:rsidR="00730D68" w:rsidRDefault="00730D68" w:rsidP="00730D68">
      <w:pPr>
        <w:rPr>
          <w:rFonts w:ascii="Times New Roman" w:hAnsi="Times New Roman"/>
          <w:sz w:val="24"/>
        </w:rPr>
      </w:pPr>
    </w:p>
    <w:p w:rsidR="00AE3894" w:rsidRDefault="00AE3894"/>
    <w:p w:rsidR="00B15AEA" w:rsidRDefault="00B15AEA">
      <w:pPr>
        <w:widowControl/>
        <w:jc w:val="left"/>
      </w:pPr>
      <w:r>
        <w:br w:type="page"/>
      </w:r>
    </w:p>
    <w:p w:rsidR="00B15AEA" w:rsidRDefault="00B15AEA">
      <w:pPr>
        <w:rPr>
          <w:rFonts w:ascii="Times New Roman" w:hAnsi="Times New Roman"/>
          <w:b/>
          <w:sz w:val="24"/>
        </w:rPr>
      </w:pPr>
      <w:r w:rsidRPr="00B15AEA">
        <w:rPr>
          <w:rFonts w:ascii="Times New Roman" w:hAnsi="Times New Roman"/>
          <w:b/>
          <w:sz w:val="24"/>
        </w:rPr>
        <w:lastRenderedPageBreak/>
        <w:t>Appendix: Radar Charts for 21 APEC Economies</w:t>
      </w:r>
    </w:p>
    <w:p w:rsidR="004443A6" w:rsidRDefault="004443A6">
      <w:pPr>
        <w:rPr>
          <w:rFonts w:ascii="Times New Roman" w:hAnsi="Times New Roman"/>
          <w:b/>
          <w:sz w:val="24"/>
        </w:rPr>
      </w:pPr>
      <w:r w:rsidRPr="004443A6">
        <w:rPr>
          <w:noProof/>
          <w:lang w:bidi="he-IL"/>
        </w:rPr>
        <w:drawing>
          <wp:inline distT="0" distB="0" distL="0" distR="0">
            <wp:extent cx="4162425" cy="2505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6" w:rsidRDefault="004443A6">
      <w:pPr>
        <w:rPr>
          <w:rFonts w:ascii="Times New Roman" w:hAnsi="Times New Roman"/>
          <w:b/>
          <w:sz w:val="24"/>
        </w:rPr>
      </w:pPr>
      <w:r w:rsidRPr="004443A6">
        <w:rPr>
          <w:noProof/>
          <w:lang w:bidi="he-IL"/>
        </w:rPr>
        <w:drawing>
          <wp:inline distT="0" distB="0" distL="0" distR="0">
            <wp:extent cx="4219575" cy="252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6" w:rsidRDefault="004443A6">
      <w:pPr>
        <w:rPr>
          <w:rFonts w:ascii="Times New Roman" w:hAnsi="Times New Roman"/>
          <w:b/>
          <w:sz w:val="24"/>
        </w:rPr>
      </w:pPr>
      <w:r w:rsidRPr="004443A6">
        <w:rPr>
          <w:noProof/>
          <w:lang w:bidi="he-IL"/>
        </w:rPr>
        <w:drawing>
          <wp:inline distT="0" distB="0" distL="0" distR="0">
            <wp:extent cx="4000500" cy="23336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A6" w:rsidRDefault="004443A6">
      <w:pPr>
        <w:rPr>
          <w:rFonts w:ascii="Times New Roman" w:hAnsi="Times New Roman"/>
          <w:b/>
          <w:sz w:val="24"/>
        </w:rPr>
      </w:pPr>
    </w:p>
    <w:p w:rsidR="004443A6" w:rsidRDefault="008202CE">
      <w:pPr>
        <w:rPr>
          <w:rFonts w:ascii="Times New Roman" w:hAnsi="Times New Roman"/>
          <w:b/>
          <w:sz w:val="24"/>
        </w:rPr>
      </w:pPr>
      <w:r w:rsidRPr="008202CE">
        <w:rPr>
          <w:noProof/>
          <w:lang w:bidi="he-IL"/>
        </w:rPr>
        <w:lastRenderedPageBreak/>
        <w:drawing>
          <wp:inline distT="0" distB="0" distL="0" distR="0">
            <wp:extent cx="4257675" cy="24669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CE" w:rsidRDefault="008202CE">
      <w:pPr>
        <w:rPr>
          <w:rFonts w:ascii="Times New Roman" w:hAnsi="Times New Roman"/>
          <w:b/>
          <w:sz w:val="24"/>
        </w:rPr>
      </w:pPr>
      <w:r w:rsidRPr="008202CE">
        <w:rPr>
          <w:noProof/>
          <w:lang w:bidi="he-IL"/>
        </w:rPr>
        <w:drawing>
          <wp:inline distT="0" distB="0" distL="0" distR="0">
            <wp:extent cx="4057650" cy="23050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CE" w:rsidRDefault="008202CE">
      <w:pPr>
        <w:rPr>
          <w:rFonts w:ascii="Times New Roman" w:hAnsi="Times New Roman"/>
          <w:b/>
          <w:sz w:val="24"/>
        </w:rPr>
      </w:pPr>
      <w:r w:rsidRPr="008202CE">
        <w:rPr>
          <w:noProof/>
          <w:lang w:bidi="he-IL"/>
        </w:rPr>
        <w:drawing>
          <wp:inline distT="0" distB="0" distL="0" distR="0">
            <wp:extent cx="4133850" cy="220027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CE" w:rsidRDefault="008202CE">
      <w:pPr>
        <w:rPr>
          <w:rFonts w:ascii="Times New Roman" w:hAnsi="Times New Roman"/>
          <w:b/>
          <w:sz w:val="24"/>
        </w:rPr>
      </w:pPr>
    </w:p>
    <w:p w:rsidR="008202CE" w:rsidRDefault="008202CE">
      <w:pPr>
        <w:rPr>
          <w:rFonts w:ascii="Times New Roman" w:hAnsi="Times New Roman"/>
          <w:b/>
          <w:sz w:val="24"/>
        </w:rPr>
      </w:pPr>
    </w:p>
    <w:p w:rsidR="008202CE" w:rsidRDefault="008202CE">
      <w:pPr>
        <w:rPr>
          <w:rFonts w:ascii="Times New Roman" w:hAnsi="Times New Roman"/>
          <w:b/>
          <w:sz w:val="24"/>
        </w:rPr>
      </w:pPr>
    </w:p>
    <w:p w:rsidR="008202CE" w:rsidRDefault="008202CE">
      <w:pPr>
        <w:rPr>
          <w:rFonts w:ascii="Times New Roman" w:hAnsi="Times New Roman"/>
          <w:b/>
          <w:sz w:val="24"/>
        </w:rPr>
      </w:pPr>
    </w:p>
    <w:p w:rsidR="008202CE" w:rsidRDefault="008202CE">
      <w:pPr>
        <w:rPr>
          <w:rFonts w:ascii="Times New Roman" w:hAnsi="Times New Roman"/>
          <w:b/>
          <w:sz w:val="24"/>
        </w:rPr>
      </w:pPr>
      <w:r w:rsidRPr="008202CE">
        <w:rPr>
          <w:noProof/>
          <w:lang w:bidi="he-IL"/>
        </w:rPr>
        <w:lastRenderedPageBreak/>
        <w:drawing>
          <wp:inline distT="0" distB="0" distL="0" distR="0">
            <wp:extent cx="4267200" cy="250507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CE" w:rsidRDefault="008202CE">
      <w:pPr>
        <w:rPr>
          <w:rFonts w:ascii="Times New Roman" w:hAnsi="Times New Roman"/>
          <w:b/>
          <w:sz w:val="24"/>
        </w:rPr>
      </w:pPr>
      <w:r w:rsidRPr="008202CE">
        <w:rPr>
          <w:noProof/>
          <w:lang w:bidi="he-IL"/>
        </w:rPr>
        <w:drawing>
          <wp:inline distT="0" distB="0" distL="0" distR="0">
            <wp:extent cx="3924300" cy="239077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CE" w:rsidRDefault="008202CE">
      <w:pPr>
        <w:rPr>
          <w:rFonts w:ascii="Times New Roman" w:hAnsi="Times New Roman"/>
          <w:b/>
          <w:sz w:val="24"/>
        </w:rPr>
      </w:pPr>
      <w:r w:rsidRPr="008202CE">
        <w:rPr>
          <w:noProof/>
          <w:lang w:bidi="he-IL"/>
        </w:rPr>
        <w:drawing>
          <wp:inline distT="0" distB="0" distL="0" distR="0">
            <wp:extent cx="4324350" cy="244792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CE" w:rsidRDefault="008202CE">
      <w:pPr>
        <w:rPr>
          <w:rFonts w:ascii="Times New Roman" w:hAnsi="Times New Roman"/>
          <w:b/>
          <w:sz w:val="24"/>
        </w:rPr>
      </w:pPr>
    </w:p>
    <w:p w:rsidR="008202CE" w:rsidRDefault="008202CE">
      <w:pPr>
        <w:rPr>
          <w:rFonts w:ascii="Times New Roman" w:hAnsi="Times New Roman"/>
          <w:b/>
          <w:sz w:val="24"/>
        </w:rPr>
      </w:pPr>
    </w:p>
    <w:p w:rsidR="008202CE" w:rsidRDefault="008202CE">
      <w:pPr>
        <w:rPr>
          <w:rFonts w:ascii="Times New Roman" w:hAnsi="Times New Roman"/>
          <w:b/>
          <w:sz w:val="24"/>
        </w:rPr>
      </w:pPr>
    </w:p>
    <w:p w:rsidR="008202CE" w:rsidRDefault="004B1B95">
      <w:pPr>
        <w:rPr>
          <w:rFonts w:ascii="Times New Roman" w:hAnsi="Times New Roman"/>
          <w:b/>
          <w:sz w:val="24"/>
        </w:rPr>
      </w:pPr>
      <w:r w:rsidRPr="004B1B95">
        <w:rPr>
          <w:noProof/>
          <w:lang w:bidi="he-IL"/>
        </w:rPr>
        <w:lastRenderedPageBreak/>
        <w:drawing>
          <wp:inline distT="0" distB="0" distL="0" distR="0">
            <wp:extent cx="4067175" cy="26193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noProof/>
          <w:lang w:bidi="he-IL"/>
        </w:rPr>
        <w:drawing>
          <wp:inline distT="0" distB="0" distL="0" distR="0">
            <wp:extent cx="4229100" cy="246697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noProof/>
          <w:lang w:bidi="he-IL"/>
        </w:rPr>
        <w:drawing>
          <wp:inline distT="0" distB="0" distL="0" distR="0">
            <wp:extent cx="4010025" cy="23622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</w:p>
    <w:p w:rsidR="004B1B95" w:rsidRDefault="004B1B95">
      <w:pPr>
        <w:rPr>
          <w:rFonts w:ascii="Times New Roman" w:hAnsi="Times New Roman"/>
          <w:b/>
          <w:sz w:val="24"/>
        </w:rPr>
      </w:pP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noProof/>
          <w:lang w:bidi="he-IL"/>
        </w:rPr>
        <w:lastRenderedPageBreak/>
        <w:drawing>
          <wp:inline distT="0" distB="0" distL="0" distR="0">
            <wp:extent cx="4257675" cy="252412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noProof/>
          <w:lang w:bidi="he-IL"/>
        </w:rPr>
        <w:drawing>
          <wp:inline distT="0" distB="0" distL="0" distR="0">
            <wp:extent cx="4286250" cy="24003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noProof/>
          <w:lang w:bidi="he-IL"/>
        </w:rPr>
        <w:drawing>
          <wp:inline distT="0" distB="0" distL="0" distR="0">
            <wp:extent cx="4200525" cy="25527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rFonts w:hint="eastAsia"/>
          <w:noProof/>
          <w:lang w:bidi="he-IL"/>
        </w:rPr>
        <w:lastRenderedPageBreak/>
        <w:drawing>
          <wp:inline distT="0" distB="0" distL="0" distR="0">
            <wp:extent cx="4219575" cy="24288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rFonts w:hint="eastAsia"/>
          <w:noProof/>
          <w:lang w:bidi="he-IL"/>
        </w:rPr>
        <w:drawing>
          <wp:inline distT="0" distB="0" distL="0" distR="0">
            <wp:extent cx="4201543" cy="24193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43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  <w:r w:rsidRPr="004B1B95">
        <w:rPr>
          <w:rFonts w:hint="eastAsia"/>
          <w:noProof/>
          <w:lang w:bidi="he-IL"/>
        </w:rPr>
        <w:drawing>
          <wp:inline distT="0" distB="0" distL="0" distR="0">
            <wp:extent cx="4333875" cy="254317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Default="004B1B95">
      <w:pPr>
        <w:rPr>
          <w:rFonts w:ascii="Times New Roman" w:hAnsi="Times New Roman"/>
          <w:b/>
          <w:sz w:val="24"/>
        </w:rPr>
      </w:pPr>
    </w:p>
    <w:p w:rsidR="004B1B95" w:rsidRDefault="004B1B95">
      <w:pPr>
        <w:rPr>
          <w:rFonts w:ascii="Times New Roman" w:hAnsi="Times New Roman"/>
          <w:b/>
          <w:sz w:val="24"/>
        </w:rPr>
      </w:pPr>
    </w:p>
    <w:p w:rsidR="004B1B95" w:rsidRDefault="002131D0">
      <w:pPr>
        <w:rPr>
          <w:rFonts w:ascii="Times New Roman" w:hAnsi="Times New Roman"/>
          <w:b/>
          <w:sz w:val="24"/>
        </w:rPr>
      </w:pPr>
      <w:r w:rsidRPr="002131D0">
        <w:rPr>
          <w:rFonts w:hint="eastAsia"/>
          <w:noProof/>
          <w:lang w:bidi="he-IL"/>
        </w:rPr>
        <w:lastRenderedPageBreak/>
        <w:drawing>
          <wp:inline distT="0" distB="0" distL="0" distR="0">
            <wp:extent cx="4105275" cy="258127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D0" w:rsidRDefault="002131D0">
      <w:pPr>
        <w:rPr>
          <w:rFonts w:ascii="Times New Roman" w:hAnsi="Times New Roman"/>
          <w:b/>
          <w:sz w:val="24"/>
        </w:rPr>
      </w:pPr>
      <w:r w:rsidRPr="002131D0">
        <w:rPr>
          <w:rFonts w:hint="eastAsia"/>
          <w:noProof/>
          <w:lang w:bidi="he-IL"/>
        </w:rPr>
        <w:drawing>
          <wp:inline distT="0" distB="0" distL="0" distR="0">
            <wp:extent cx="4162425" cy="239077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D0" w:rsidRDefault="002131D0">
      <w:pPr>
        <w:rPr>
          <w:rFonts w:ascii="Times New Roman" w:hAnsi="Times New Roman"/>
          <w:b/>
          <w:sz w:val="24"/>
        </w:rPr>
      </w:pPr>
      <w:r w:rsidRPr="002131D0">
        <w:rPr>
          <w:rFonts w:hint="eastAsia"/>
          <w:noProof/>
          <w:lang w:bidi="he-IL"/>
        </w:rPr>
        <w:drawing>
          <wp:inline distT="0" distB="0" distL="0" distR="0">
            <wp:extent cx="4219575" cy="25527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95" w:rsidRPr="00B15AEA" w:rsidRDefault="004B1B95">
      <w:pPr>
        <w:rPr>
          <w:rFonts w:ascii="Times New Roman" w:hAnsi="Times New Roman"/>
          <w:b/>
          <w:sz w:val="24"/>
        </w:rPr>
      </w:pPr>
    </w:p>
    <w:sectPr w:rsidR="004B1B95" w:rsidRPr="00B15AEA">
      <w:footerReference w:type="default" r:id="rId2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08" w:rsidRDefault="00817608" w:rsidP="00AF2EDD">
      <w:r>
        <w:separator/>
      </w:r>
    </w:p>
  </w:endnote>
  <w:endnote w:type="continuationSeparator" w:id="0">
    <w:p w:rsidR="00817608" w:rsidRDefault="00817608" w:rsidP="00AF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37849"/>
      <w:docPartObj>
        <w:docPartGallery w:val="Page Numbers (Bottom of Page)"/>
        <w:docPartUnique/>
      </w:docPartObj>
    </w:sdtPr>
    <w:sdtEndPr/>
    <w:sdtContent>
      <w:p w:rsidR="00AF2EDD" w:rsidRDefault="00AF2E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95" w:rsidRPr="00E62F95">
          <w:rPr>
            <w:noProof/>
            <w:lang w:val="ja-JP"/>
          </w:rPr>
          <w:t>3</w:t>
        </w:r>
        <w:r>
          <w:fldChar w:fldCharType="end"/>
        </w:r>
      </w:p>
    </w:sdtContent>
  </w:sdt>
  <w:p w:rsidR="00AF2EDD" w:rsidRDefault="00AF2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08" w:rsidRDefault="00817608" w:rsidP="00AF2EDD">
      <w:r>
        <w:separator/>
      </w:r>
    </w:p>
  </w:footnote>
  <w:footnote w:type="continuationSeparator" w:id="0">
    <w:p w:rsidR="00817608" w:rsidRDefault="00817608" w:rsidP="00AF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8"/>
    <w:rsid w:val="000457C2"/>
    <w:rsid w:val="00176DB3"/>
    <w:rsid w:val="00190411"/>
    <w:rsid w:val="001F4F0E"/>
    <w:rsid w:val="001F5D62"/>
    <w:rsid w:val="002131D0"/>
    <w:rsid w:val="002B51F5"/>
    <w:rsid w:val="0038246C"/>
    <w:rsid w:val="00392C57"/>
    <w:rsid w:val="004443A6"/>
    <w:rsid w:val="004B1B95"/>
    <w:rsid w:val="005100B5"/>
    <w:rsid w:val="006877BF"/>
    <w:rsid w:val="00730D68"/>
    <w:rsid w:val="007843E4"/>
    <w:rsid w:val="007B4727"/>
    <w:rsid w:val="00817608"/>
    <w:rsid w:val="008202CE"/>
    <w:rsid w:val="00821AEE"/>
    <w:rsid w:val="00826BA2"/>
    <w:rsid w:val="00880A24"/>
    <w:rsid w:val="008A4100"/>
    <w:rsid w:val="00936DF7"/>
    <w:rsid w:val="009871AD"/>
    <w:rsid w:val="00AE3894"/>
    <w:rsid w:val="00AF2EDD"/>
    <w:rsid w:val="00B15AEA"/>
    <w:rsid w:val="00B86FCD"/>
    <w:rsid w:val="00BC46EA"/>
    <w:rsid w:val="00BD454C"/>
    <w:rsid w:val="00C157D1"/>
    <w:rsid w:val="00C972DB"/>
    <w:rsid w:val="00CD1487"/>
    <w:rsid w:val="00DD11B9"/>
    <w:rsid w:val="00E62F95"/>
    <w:rsid w:val="00EC01A4"/>
    <w:rsid w:val="00F5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D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D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F2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D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3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D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2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D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F2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D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4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Ippei</dc:creator>
  <cp:lastModifiedBy>Hikari Ishido</cp:lastModifiedBy>
  <cp:revision>2</cp:revision>
  <dcterms:created xsi:type="dcterms:W3CDTF">2013-06-18T23:26:00Z</dcterms:created>
  <dcterms:modified xsi:type="dcterms:W3CDTF">2013-06-18T23:26:00Z</dcterms:modified>
</cp:coreProperties>
</file>